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1373D" w14:textId="77777777" w:rsidR="00AA05CF" w:rsidRPr="00732A83" w:rsidRDefault="00AA05CF" w:rsidP="000864B1">
      <w:pPr>
        <w:rPr>
          <w:rFonts w:ascii="Calibri" w:eastAsia="Cambria" w:hAnsi="Calibri" w:cs="Calibri"/>
          <w:b/>
          <w:spacing w:val="-1"/>
          <w:sz w:val="24"/>
          <w:szCs w:val="24"/>
          <w:u w:val="single"/>
        </w:rPr>
      </w:pPr>
    </w:p>
    <w:p w14:paraId="15B79063" w14:textId="77777777" w:rsidR="000864B1" w:rsidRPr="00732A83" w:rsidRDefault="000864B1" w:rsidP="000864B1">
      <w:pPr>
        <w:rPr>
          <w:rFonts w:ascii="Calibri" w:eastAsia="Cambria" w:hAnsi="Calibri" w:cs="Calibri"/>
          <w:b/>
          <w:spacing w:val="-1"/>
          <w:sz w:val="24"/>
          <w:szCs w:val="24"/>
          <w:u w:val="single"/>
        </w:rPr>
      </w:pPr>
    </w:p>
    <w:p w14:paraId="1E1E5509" w14:textId="14C647A7" w:rsidR="000864B1" w:rsidRPr="00732A83" w:rsidRDefault="000864B1" w:rsidP="00732A83">
      <w:pPr>
        <w:jc w:val="center"/>
        <w:rPr>
          <w:rFonts w:ascii="Calibri" w:eastAsia="Cambria" w:hAnsi="Calibri" w:cs="Calibri"/>
          <w:b/>
          <w:sz w:val="28"/>
          <w:szCs w:val="28"/>
          <w:u w:val="single"/>
        </w:rPr>
      </w:pPr>
      <w:r w:rsidRPr="00732A83">
        <w:rPr>
          <w:rFonts w:ascii="Calibri" w:eastAsia="Cambria" w:hAnsi="Calibri" w:cs="Calibri"/>
          <w:b/>
          <w:spacing w:val="-1"/>
          <w:sz w:val="28"/>
          <w:szCs w:val="28"/>
          <w:u w:val="single"/>
        </w:rPr>
        <w:t>N</w:t>
      </w:r>
      <w:r w:rsidRPr="00732A83">
        <w:rPr>
          <w:rFonts w:ascii="Calibri" w:eastAsia="Cambria" w:hAnsi="Calibri" w:cs="Calibri"/>
          <w:b/>
          <w:sz w:val="28"/>
          <w:szCs w:val="28"/>
          <w:u w:val="single"/>
        </w:rPr>
        <w:t>o</w:t>
      </w:r>
      <w:r w:rsidRPr="00732A83">
        <w:rPr>
          <w:rFonts w:ascii="Calibri" w:eastAsia="Cambria" w:hAnsi="Calibri" w:cs="Calibri"/>
          <w:b/>
          <w:spacing w:val="2"/>
          <w:sz w:val="28"/>
          <w:szCs w:val="28"/>
          <w:u w:val="single"/>
        </w:rPr>
        <w:t xml:space="preserve"> </w:t>
      </w:r>
      <w:r w:rsidRPr="00732A83">
        <w:rPr>
          <w:rFonts w:ascii="Calibri" w:eastAsia="Cambria" w:hAnsi="Calibri" w:cs="Calibri"/>
          <w:b/>
          <w:sz w:val="28"/>
          <w:szCs w:val="28"/>
          <w:u w:val="single"/>
        </w:rPr>
        <w:t>P</w:t>
      </w:r>
      <w:r w:rsidRPr="00732A83">
        <w:rPr>
          <w:rFonts w:ascii="Calibri" w:eastAsia="Cambria" w:hAnsi="Calibri" w:cs="Calibri"/>
          <w:b/>
          <w:spacing w:val="-2"/>
          <w:sz w:val="28"/>
          <w:szCs w:val="28"/>
          <w:u w:val="single"/>
        </w:rPr>
        <w:t>u</w:t>
      </w:r>
      <w:r w:rsidRPr="00732A83">
        <w:rPr>
          <w:rFonts w:ascii="Calibri" w:eastAsia="Cambria" w:hAnsi="Calibri" w:cs="Calibri"/>
          <w:b/>
          <w:sz w:val="28"/>
          <w:szCs w:val="28"/>
          <w:u w:val="single"/>
        </w:rPr>
        <w:t>rc</w:t>
      </w:r>
      <w:r w:rsidRPr="00732A83">
        <w:rPr>
          <w:rFonts w:ascii="Calibri" w:eastAsia="Cambria" w:hAnsi="Calibri" w:cs="Calibri"/>
          <w:b/>
          <w:spacing w:val="-2"/>
          <w:sz w:val="28"/>
          <w:szCs w:val="28"/>
          <w:u w:val="single"/>
        </w:rPr>
        <w:t>h</w:t>
      </w:r>
      <w:r w:rsidRPr="00732A83">
        <w:rPr>
          <w:rFonts w:ascii="Calibri" w:eastAsia="Cambria" w:hAnsi="Calibri" w:cs="Calibri"/>
          <w:b/>
          <w:spacing w:val="1"/>
          <w:sz w:val="28"/>
          <w:szCs w:val="28"/>
          <w:u w:val="single"/>
        </w:rPr>
        <w:t>a</w:t>
      </w:r>
      <w:r w:rsidRPr="00732A83">
        <w:rPr>
          <w:rFonts w:ascii="Calibri" w:eastAsia="Cambria" w:hAnsi="Calibri" w:cs="Calibri"/>
          <w:b/>
          <w:sz w:val="28"/>
          <w:szCs w:val="28"/>
          <w:u w:val="single"/>
        </w:rPr>
        <w:t>se</w:t>
      </w:r>
      <w:r w:rsidRPr="00732A83">
        <w:rPr>
          <w:rFonts w:ascii="Calibri" w:eastAsia="Cambria" w:hAnsi="Calibri" w:cs="Calibri"/>
          <w:b/>
          <w:spacing w:val="-2"/>
          <w:sz w:val="28"/>
          <w:szCs w:val="28"/>
          <w:u w:val="single"/>
        </w:rPr>
        <w:t xml:space="preserve"> </w:t>
      </w:r>
      <w:r w:rsidRPr="00732A83">
        <w:rPr>
          <w:rFonts w:ascii="Calibri" w:eastAsia="Cambria" w:hAnsi="Calibri" w:cs="Calibri"/>
          <w:b/>
          <w:sz w:val="28"/>
          <w:szCs w:val="28"/>
          <w:u w:val="single"/>
        </w:rPr>
        <w:t>Order</w:t>
      </w:r>
      <w:r w:rsidRPr="00732A83">
        <w:rPr>
          <w:rFonts w:ascii="Calibri" w:eastAsia="Cambria" w:hAnsi="Calibri" w:cs="Calibri"/>
          <w:b/>
          <w:spacing w:val="-2"/>
          <w:sz w:val="28"/>
          <w:szCs w:val="28"/>
          <w:u w:val="single"/>
        </w:rPr>
        <w:t xml:space="preserve"> </w:t>
      </w:r>
      <w:r w:rsidRPr="00732A83">
        <w:rPr>
          <w:rFonts w:ascii="Calibri" w:eastAsia="Cambria" w:hAnsi="Calibri" w:cs="Calibri"/>
          <w:b/>
          <w:spacing w:val="2"/>
          <w:sz w:val="28"/>
          <w:szCs w:val="28"/>
          <w:u w:val="single"/>
        </w:rPr>
        <w:t>(</w:t>
      </w:r>
      <w:r w:rsidRPr="00732A83">
        <w:rPr>
          <w:rFonts w:ascii="Calibri" w:eastAsia="Cambria" w:hAnsi="Calibri" w:cs="Calibri"/>
          <w:b/>
          <w:sz w:val="28"/>
          <w:szCs w:val="28"/>
          <w:u w:val="single"/>
        </w:rPr>
        <w:t>P</w:t>
      </w:r>
      <w:r w:rsidRPr="00732A83">
        <w:rPr>
          <w:rFonts w:ascii="Calibri" w:eastAsia="Cambria" w:hAnsi="Calibri" w:cs="Calibri"/>
          <w:b/>
          <w:spacing w:val="-1"/>
          <w:sz w:val="28"/>
          <w:szCs w:val="28"/>
          <w:u w:val="single"/>
        </w:rPr>
        <w:t>O</w:t>
      </w:r>
      <w:r w:rsidRPr="00732A83">
        <w:rPr>
          <w:rFonts w:ascii="Calibri" w:eastAsia="Cambria" w:hAnsi="Calibri" w:cs="Calibri"/>
          <w:b/>
          <w:sz w:val="28"/>
          <w:szCs w:val="28"/>
          <w:u w:val="single"/>
        </w:rPr>
        <w:t>)</w:t>
      </w:r>
      <w:r w:rsidRPr="00732A83">
        <w:rPr>
          <w:rFonts w:ascii="Calibri" w:eastAsia="Cambria" w:hAnsi="Calibri" w:cs="Calibri"/>
          <w:b/>
          <w:spacing w:val="-1"/>
          <w:sz w:val="28"/>
          <w:szCs w:val="28"/>
          <w:u w:val="single"/>
        </w:rPr>
        <w:t xml:space="preserve"> N</w:t>
      </w:r>
      <w:r w:rsidRPr="00732A83">
        <w:rPr>
          <w:rFonts w:ascii="Calibri" w:eastAsia="Cambria" w:hAnsi="Calibri" w:cs="Calibri"/>
          <w:b/>
          <w:sz w:val="28"/>
          <w:szCs w:val="28"/>
          <w:u w:val="single"/>
        </w:rPr>
        <w:t>o</w:t>
      </w:r>
      <w:r w:rsidRPr="00732A83">
        <w:rPr>
          <w:rFonts w:ascii="Calibri" w:eastAsia="Cambria" w:hAnsi="Calibri" w:cs="Calibri"/>
          <w:b/>
          <w:spacing w:val="-1"/>
          <w:sz w:val="28"/>
          <w:szCs w:val="28"/>
          <w:u w:val="single"/>
        </w:rPr>
        <w:t xml:space="preserve"> </w:t>
      </w:r>
      <w:r w:rsidRPr="00732A83">
        <w:rPr>
          <w:rFonts w:ascii="Calibri" w:eastAsia="Cambria" w:hAnsi="Calibri" w:cs="Calibri"/>
          <w:b/>
          <w:sz w:val="28"/>
          <w:szCs w:val="28"/>
          <w:u w:val="single"/>
        </w:rPr>
        <w:t>P</w:t>
      </w:r>
      <w:r w:rsidRPr="00732A83">
        <w:rPr>
          <w:rFonts w:ascii="Calibri" w:eastAsia="Cambria" w:hAnsi="Calibri" w:cs="Calibri"/>
          <w:b/>
          <w:spacing w:val="1"/>
          <w:sz w:val="28"/>
          <w:szCs w:val="28"/>
          <w:u w:val="single"/>
        </w:rPr>
        <w:t>a</w:t>
      </w:r>
      <w:r w:rsidRPr="00732A83">
        <w:rPr>
          <w:rFonts w:ascii="Calibri" w:eastAsia="Cambria" w:hAnsi="Calibri" w:cs="Calibri"/>
          <w:b/>
          <w:sz w:val="28"/>
          <w:szCs w:val="28"/>
          <w:u w:val="single"/>
        </w:rPr>
        <w:t>y</w:t>
      </w:r>
      <w:r w:rsidRPr="00732A83">
        <w:rPr>
          <w:rFonts w:ascii="Calibri" w:eastAsia="Cambria" w:hAnsi="Calibri" w:cs="Calibri"/>
          <w:b/>
          <w:spacing w:val="-3"/>
          <w:sz w:val="28"/>
          <w:szCs w:val="28"/>
          <w:u w:val="single"/>
        </w:rPr>
        <w:t xml:space="preserve"> </w:t>
      </w:r>
      <w:r w:rsidRPr="00732A83">
        <w:rPr>
          <w:rFonts w:ascii="Calibri" w:eastAsia="Cambria" w:hAnsi="Calibri" w:cs="Calibri"/>
          <w:b/>
          <w:spacing w:val="-1"/>
          <w:sz w:val="28"/>
          <w:szCs w:val="28"/>
          <w:u w:val="single"/>
        </w:rPr>
        <w:t>P</w:t>
      </w:r>
      <w:r w:rsidRPr="00732A83">
        <w:rPr>
          <w:rFonts w:ascii="Calibri" w:eastAsia="Cambria" w:hAnsi="Calibri" w:cs="Calibri"/>
          <w:b/>
          <w:spacing w:val="1"/>
          <w:sz w:val="28"/>
          <w:szCs w:val="28"/>
          <w:u w:val="single"/>
        </w:rPr>
        <w:t>o</w:t>
      </w:r>
      <w:r w:rsidRPr="00732A83">
        <w:rPr>
          <w:rFonts w:ascii="Calibri" w:eastAsia="Cambria" w:hAnsi="Calibri" w:cs="Calibri"/>
          <w:b/>
          <w:sz w:val="28"/>
          <w:szCs w:val="28"/>
          <w:u w:val="single"/>
        </w:rPr>
        <w:t>licy</w:t>
      </w:r>
    </w:p>
    <w:p w14:paraId="0CB0EE59" w14:textId="77777777" w:rsidR="000864B1" w:rsidRPr="00732A83" w:rsidRDefault="000864B1" w:rsidP="000864B1">
      <w:pPr>
        <w:rPr>
          <w:rFonts w:asciiTheme="majorHAnsi" w:eastAsia="Cambria" w:hAnsiTheme="majorHAnsi" w:cs="Calibri"/>
          <w:b/>
        </w:rPr>
      </w:pPr>
    </w:p>
    <w:p w14:paraId="7AB48905" w14:textId="77777777" w:rsidR="000864B1" w:rsidRPr="00732A83" w:rsidRDefault="000864B1" w:rsidP="000864B1">
      <w:pPr>
        <w:rPr>
          <w:rFonts w:asciiTheme="majorHAnsi" w:eastAsia="Cambria" w:hAnsiTheme="majorHAnsi" w:cs="Calibri"/>
          <w:spacing w:val="20"/>
        </w:rPr>
      </w:pPr>
    </w:p>
    <w:p w14:paraId="286CF96C" w14:textId="77777777" w:rsidR="00732A83" w:rsidRDefault="000864B1" w:rsidP="00732A83">
      <w:pPr>
        <w:rPr>
          <w:rFonts w:asciiTheme="majorHAnsi" w:eastAsia="Arial" w:hAnsiTheme="majorHAnsi" w:cs="Calibri"/>
          <w:spacing w:val="20"/>
        </w:rPr>
      </w:pPr>
      <w:r w:rsidRPr="00732A83">
        <w:rPr>
          <w:rFonts w:asciiTheme="majorHAnsi" w:eastAsia="Arial" w:hAnsiTheme="majorHAnsi" w:cs="Calibri"/>
          <w:spacing w:val="20"/>
        </w:rPr>
        <w:t xml:space="preserve">Since 2015, we have operated a </w:t>
      </w:r>
      <w:r w:rsidR="00732A83">
        <w:rPr>
          <w:rFonts w:asciiTheme="majorHAnsi" w:eastAsia="Arial" w:hAnsiTheme="majorHAnsi" w:cs="Calibri"/>
          <w:b/>
          <w:bCs/>
          <w:spacing w:val="20"/>
          <w:u w:val="single"/>
        </w:rPr>
        <w:t>N</w:t>
      </w:r>
      <w:r w:rsidRPr="00732A83">
        <w:rPr>
          <w:rFonts w:asciiTheme="majorHAnsi" w:eastAsia="Arial" w:hAnsiTheme="majorHAnsi" w:cs="Calibri"/>
          <w:b/>
          <w:bCs/>
          <w:spacing w:val="20"/>
          <w:u w:val="single"/>
        </w:rPr>
        <w:t xml:space="preserve">o </w:t>
      </w:r>
      <w:r w:rsidR="00732A83">
        <w:rPr>
          <w:rFonts w:asciiTheme="majorHAnsi" w:eastAsia="Arial" w:hAnsiTheme="majorHAnsi" w:cs="Calibri"/>
          <w:b/>
          <w:bCs/>
          <w:spacing w:val="20"/>
          <w:u w:val="single"/>
        </w:rPr>
        <w:t>P</w:t>
      </w:r>
      <w:r w:rsidRPr="00732A83">
        <w:rPr>
          <w:rFonts w:asciiTheme="majorHAnsi" w:eastAsia="Arial" w:hAnsiTheme="majorHAnsi" w:cs="Calibri"/>
          <w:b/>
          <w:bCs/>
          <w:spacing w:val="20"/>
          <w:u w:val="single"/>
        </w:rPr>
        <w:t xml:space="preserve">urchase </w:t>
      </w:r>
      <w:r w:rsidR="00732A83">
        <w:rPr>
          <w:rFonts w:asciiTheme="majorHAnsi" w:eastAsia="Arial" w:hAnsiTheme="majorHAnsi" w:cs="Calibri"/>
          <w:b/>
          <w:bCs/>
          <w:spacing w:val="20"/>
          <w:u w:val="single"/>
        </w:rPr>
        <w:t>O</w:t>
      </w:r>
      <w:r w:rsidRPr="00732A83">
        <w:rPr>
          <w:rFonts w:asciiTheme="majorHAnsi" w:eastAsia="Arial" w:hAnsiTheme="majorHAnsi" w:cs="Calibri"/>
          <w:b/>
          <w:bCs/>
          <w:spacing w:val="20"/>
          <w:u w:val="single"/>
        </w:rPr>
        <w:t xml:space="preserve">rder, </w:t>
      </w:r>
      <w:r w:rsidR="00732A83">
        <w:rPr>
          <w:rFonts w:asciiTheme="majorHAnsi" w:eastAsia="Arial" w:hAnsiTheme="majorHAnsi" w:cs="Calibri"/>
          <w:b/>
          <w:bCs/>
          <w:spacing w:val="20"/>
          <w:u w:val="single"/>
        </w:rPr>
        <w:t>N</w:t>
      </w:r>
      <w:r w:rsidRPr="00732A83">
        <w:rPr>
          <w:rFonts w:asciiTheme="majorHAnsi" w:eastAsia="Arial" w:hAnsiTheme="majorHAnsi" w:cs="Calibri"/>
          <w:b/>
          <w:bCs/>
          <w:spacing w:val="20"/>
          <w:u w:val="single"/>
        </w:rPr>
        <w:t xml:space="preserve">o </w:t>
      </w:r>
      <w:r w:rsidR="00732A83">
        <w:rPr>
          <w:rFonts w:asciiTheme="majorHAnsi" w:eastAsia="Arial" w:hAnsiTheme="majorHAnsi" w:cs="Calibri"/>
          <w:b/>
          <w:bCs/>
          <w:spacing w:val="20"/>
          <w:u w:val="single"/>
        </w:rPr>
        <w:t>P</w:t>
      </w:r>
      <w:r w:rsidRPr="00732A83">
        <w:rPr>
          <w:rFonts w:asciiTheme="majorHAnsi" w:eastAsia="Arial" w:hAnsiTheme="majorHAnsi" w:cs="Calibri"/>
          <w:b/>
          <w:bCs/>
          <w:spacing w:val="20"/>
          <w:u w:val="single"/>
        </w:rPr>
        <w:t xml:space="preserve">ay </w:t>
      </w:r>
      <w:r w:rsidR="00732A83">
        <w:rPr>
          <w:rFonts w:asciiTheme="majorHAnsi" w:eastAsia="Arial" w:hAnsiTheme="majorHAnsi" w:cs="Calibri"/>
          <w:b/>
          <w:bCs/>
          <w:spacing w:val="20"/>
          <w:u w:val="single"/>
        </w:rPr>
        <w:t>P</w:t>
      </w:r>
      <w:r w:rsidRPr="00732A83">
        <w:rPr>
          <w:rFonts w:asciiTheme="majorHAnsi" w:eastAsia="Arial" w:hAnsiTheme="majorHAnsi" w:cs="Calibri"/>
          <w:b/>
          <w:bCs/>
          <w:spacing w:val="20"/>
          <w:u w:val="single"/>
        </w:rPr>
        <w:t>olicy</w:t>
      </w:r>
      <w:r w:rsidRPr="00732A83">
        <w:rPr>
          <w:rFonts w:asciiTheme="majorHAnsi" w:eastAsia="Arial" w:hAnsiTheme="majorHAnsi" w:cs="Calibri"/>
          <w:spacing w:val="20"/>
        </w:rPr>
        <w:t xml:space="preserve"> - which is a widely used method across the public and private sector. This means that suppliers will need to quote a valid purchase order (PO) on their invoices before we pay them. </w:t>
      </w:r>
    </w:p>
    <w:p w14:paraId="3C5C3051" w14:textId="77777777" w:rsidR="00732A83" w:rsidRDefault="00732A83" w:rsidP="00732A83">
      <w:pPr>
        <w:rPr>
          <w:rFonts w:asciiTheme="majorHAnsi" w:eastAsia="Arial" w:hAnsiTheme="majorHAnsi" w:cs="Calibri"/>
          <w:spacing w:val="20"/>
        </w:rPr>
      </w:pPr>
    </w:p>
    <w:p w14:paraId="7AF989F6" w14:textId="77A97E38" w:rsidR="000864B1" w:rsidRPr="00732A83" w:rsidRDefault="000864B1" w:rsidP="00732A83">
      <w:pPr>
        <w:rPr>
          <w:rFonts w:asciiTheme="majorHAnsi" w:eastAsia="Arial" w:hAnsiTheme="majorHAnsi" w:cs="Calibri"/>
          <w:spacing w:val="20"/>
        </w:rPr>
      </w:pPr>
      <w:r w:rsidRPr="00732A83">
        <w:rPr>
          <w:rFonts w:asciiTheme="majorHAnsi" w:eastAsia="Arial" w:hAnsiTheme="majorHAnsi" w:cs="Calibri"/>
          <w:spacing w:val="20"/>
        </w:rPr>
        <w:t>Any invoice received, unless in scope of the exemptions list, without an official and valid purchase order (PO) number may be rejected by the Council and returned unpaid to the supplier.</w:t>
      </w:r>
    </w:p>
    <w:p w14:paraId="522E9A07" w14:textId="77777777" w:rsidR="000864B1" w:rsidRPr="00732A83" w:rsidRDefault="000864B1" w:rsidP="00732A83">
      <w:pPr>
        <w:rPr>
          <w:rFonts w:asciiTheme="majorHAnsi" w:eastAsia="Arial" w:hAnsiTheme="majorHAnsi" w:cs="Calibri"/>
          <w:spacing w:val="20"/>
        </w:rPr>
      </w:pPr>
    </w:p>
    <w:p w14:paraId="60D7DB87" w14:textId="06A53237" w:rsidR="000864B1" w:rsidRPr="00732A83" w:rsidRDefault="000864B1" w:rsidP="00732A83">
      <w:pPr>
        <w:rPr>
          <w:rFonts w:asciiTheme="majorHAnsi" w:eastAsia="Arial" w:hAnsiTheme="majorHAnsi" w:cs="Calibri"/>
          <w:spacing w:val="20"/>
        </w:rPr>
      </w:pPr>
      <w:r w:rsidRPr="00732A83">
        <w:rPr>
          <w:rFonts w:asciiTheme="majorHAnsi" w:eastAsia="Arial" w:hAnsiTheme="majorHAnsi" w:cs="Calibri"/>
          <w:spacing w:val="20"/>
        </w:rPr>
        <w:t>This reduces processing times and streamlines the process for payment of invoices because the purchase order represents a clear instruction from us with a corresponding financial commitment.</w:t>
      </w:r>
    </w:p>
    <w:p w14:paraId="540DB3D7" w14:textId="77777777" w:rsidR="000864B1" w:rsidRPr="00732A83" w:rsidRDefault="000864B1" w:rsidP="00732A83">
      <w:pPr>
        <w:rPr>
          <w:rFonts w:asciiTheme="majorHAnsi" w:eastAsia="Arial" w:hAnsiTheme="majorHAnsi" w:cs="Calibri"/>
          <w:spacing w:val="20"/>
        </w:rPr>
      </w:pPr>
    </w:p>
    <w:p w14:paraId="56BC2E08" w14:textId="37B66493" w:rsidR="000864B1" w:rsidRPr="00732A83" w:rsidRDefault="000864B1" w:rsidP="00732A83">
      <w:pPr>
        <w:rPr>
          <w:rFonts w:asciiTheme="majorHAnsi" w:eastAsia="Arial" w:hAnsiTheme="majorHAnsi" w:cs="Calibri"/>
          <w:b/>
          <w:bCs/>
          <w:color w:val="C00000"/>
          <w:spacing w:val="20"/>
        </w:rPr>
      </w:pPr>
      <w:r w:rsidRPr="00732A83">
        <w:rPr>
          <w:rFonts w:asciiTheme="majorHAnsi" w:eastAsia="Arial" w:hAnsiTheme="majorHAnsi" w:cs="Calibri"/>
          <w:b/>
          <w:bCs/>
          <w:color w:val="C00000"/>
          <w:spacing w:val="20"/>
        </w:rPr>
        <w:t>Without an official Purchase Order number payment of supplier invoices will be delayed.</w:t>
      </w:r>
    </w:p>
    <w:p w14:paraId="589C1800" w14:textId="77777777" w:rsidR="00AA05CF" w:rsidRPr="00732A83" w:rsidRDefault="00AA05CF" w:rsidP="00732A83">
      <w:pPr>
        <w:rPr>
          <w:rFonts w:asciiTheme="majorHAnsi" w:hAnsiTheme="majorHAnsi" w:cs="Calibri"/>
          <w:spacing w:val="20"/>
        </w:rPr>
      </w:pPr>
    </w:p>
    <w:p w14:paraId="0C3EBA35" w14:textId="77777777" w:rsidR="000864B1" w:rsidRPr="00732A83" w:rsidRDefault="000864B1" w:rsidP="00732A83">
      <w:pPr>
        <w:rPr>
          <w:rFonts w:asciiTheme="majorHAnsi" w:hAnsiTheme="majorHAnsi" w:cs="Calibri"/>
          <w:spacing w:val="20"/>
        </w:rPr>
      </w:pPr>
    </w:p>
    <w:p w14:paraId="5D7A39CD" w14:textId="5928E0EA" w:rsidR="000864B1" w:rsidRPr="00732A83" w:rsidRDefault="000864B1" w:rsidP="00732A83">
      <w:pPr>
        <w:rPr>
          <w:rFonts w:asciiTheme="majorHAnsi" w:hAnsiTheme="majorHAnsi" w:cs="Calibri"/>
          <w:b/>
          <w:bCs/>
          <w:spacing w:val="20"/>
          <w:sz w:val="22"/>
          <w:szCs w:val="22"/>
          <w:u w:val="single"/>
        </w:rPr>
      </w:pPr>
      <w:r w:rsidRPr="00732A83">
        <w:rPr>
          <w:rFonts w:asciiTheme="majorHAnsi" w:hAnsiTheme="majorHAnsi" w:cs="Calibri"/>
          <w:b/>
          <w:bCs/>
          <w:spacing w:val="20"/>
          <w:sz w:val="22"/>
          <w:szCs w:val="22"/>
          <w:u w:val="single"/>
        </w:rPr>
        <w:t>What S</w:t>
      </w:r>
      <w:r w:rsidR="00732A83">
        <w:rPr>
          <w:rFonts w:asciiTheme="majorHAnsi" w:hAnsiTheme="majorHAnsi" w:cs="Calibri"/>
          <w:b/>
          <w:bCs/>
          <w:spacing w:val="20"/>
          <w:sz w:val="22"/>
          <w:szCs w:val="22"/>
          <w:u w:val="single"/>
        </w:rPr>
        <w:t>uppliers</w:t>
      </w:r>
      <w:r w:rsidRPr="00732A83">
        <w:rPr>
          <w:rFonts w:asciiTheme="majorHAnsi" w:hAnsiTheme="majorHAnsi" w:cs="Calibri"/>
          <w:b/>
          <w:bCs/>
          <w:spacing w:val="20"/>
          <w:sz w:val="22"/>
          <w:szCs w:val="22"/>
          <w:u w:val="single"/>
        </w:rPr>
        <w:t xml:space="preserve"> can do to assist:</w:t>
      </w:r>
    </w:p>
    <w:p w14:paraId="3508504E" w14:textId="77777777" w:rsidR="000864B1" w:rsidRPr="00732A83" w:rsidRDefault="000864B1" w:rsidP="00732A83">
      <w:pPr>
        <w:rPr>
          <w:rFonts w:asciiTheme="majorHAnsi" w:hAnsiTheme="majorHAnsi" w:cs="Calibri"/>
          <w:spacing w:val="20"/>
        </w:rPr>
      </w:pPr>
    </w:p>
    <w:p w14:paraId="6756122A" w14:textId="77777777" w:rsidR="00732A83" w:rsidRDefault="000864B1" w:rsidP="00732A83">
      <w:pPr>
        <w:rPr>
          <w:rFonts w:asciiTheme="majorHAnsi" w:hAnsiTheme="majorHAnsi" w:cs="Calibri"/>
          <w:spacing w:val="20"/>
          <w:lang w:val="en-GB"/>
        </w:rPr>
      </w:pPr>
      <w:r w:rsidRPr="00732A83">
        <w:rPr>
          <w:rFonts w:asciiTheme="majorHAnsi" w:hAnsiTheme="majorHAnsi" w:cs="Calibri"/>
          <w:spacing w:val="20"/>
          <w:lang w:val="en-GB"/>
        </w:rPr>
        <w:t xml:space="preserve">Suppliers are advised </w:t>
      </w:r>
      <w:r w:rsidRPr="00732A83">
        <w:rPr>
          <w:rFonts w:asciiTheme="majorHAnsi" w:hAnsiTheme="majorHAnsi" w:cs="Calibri"/>
          <w:b/>
          <w:bCs/>
          <w:spacing w:val="20"/>
          <w:lang w:val="en-GB"/>
        </w:rPr>
        <w:t>not to accept any order or undertake any action unless a PO number is quoted</w:t>
      </w:r>
      <w:r w:rsidRPr="00732A83">
        <w:rPr>
          <w:rFonts w:asciiTheme="majorHAnsi" w:hAnsiTheme="majorHAnsi" w:cs="Calibri"/>
          <w:spacing w:val="20"/>
          <w:lang w:val="en-GB"/>
        </w:rPr>
        <w:t xml:space="preserve"> to ensure no delay in payment. </w:t>
      </w:r>
    </w:p>
    <w:p w14:paraId="688B93C6" w14:textId="77777777" w:rsidR="00732A83" w:rsidRDefault="00732A83" w:rsidP="00732A83">
      <w:pPr>
        <w:rPr>
          <w:rFonts w:asciiTheme="majorHAnsi" w:hAnsiTheme="majorHAnsi" w:cs="Calibri"/>
          <w:spacing w:val="20"/>
          <w:lang w:val="en-GB"/>
        </w:rPr>
      </w:pPr>
    </w:p>
    <w:p w14:paraId="76E41ED5" w14:textId="77777777" w:rsidR="00732A83" w:rsidRDefault="000864B1" w:rsidP="00732A83">
      <w:pPr>
        <w:rPr>
          <w:rFonts w:asciiTheme="majorHAnsi" w:hAnsiTheme="majorHAnsi" w:cs="Calibri"/>
          <w:spacing w:val="20"/>
          <w:lang w:val="en-GB"/>
        </w:rPr>
      </w:pPr>
      <w:r w:rsidRPr="00732A83">
        <w:rPr>
          <w:rFonts w:asciiTheme="majorHAnsi" w:hAnsiTheme="majorHAnsi" w:cs="Calibri"/>
          <w:spacing w:val="20"/>
          <w:lang w:val="en-GB"/>
        </w:rPr>
        <w:t>If a supplier has not received an official purchase order, they should contact the relevant team as soon as possible.</w:t>
      </w:r>
      <w:r w:rsidR="00732A83">
        <w:rPr>
          <w:rFonts w:asciiTheme="majorHAnsi" w:hAnsiTheme="majorHAnsi" w:cs="Calibri"/>
          <w:spacing w:val="20"/>
          <w:lang w:val="en-GB"/>
        </w:rPr>
        <w:t xml:space="preserve"> </w:t>
      </w:r>
      <w:r w:rsidRPr="00732A83">
        <w:rPr>
          <w:rFonts w:asciiTheme="majorHAnsi" w:hAnsiTheme="majorHAnsi" w:cs="Calibri"/>
          <w:spacing w:val="20"/>
          <w:lang w:val="en-GB"/>
        </w:rPr>
        <w:t xml:space="preserve">Failure to do so may result in a delayed payment and the Council rejecting the invoice. </w:t>
      </w:r>
    </w:p>
    <w:p w14:paraId="484DBBA5" w14:textId="77777777" w:rsidR="00732A83" w:rsidRDefault="00732A83" w:rsidP="00732A83">
      <w:pPr>
        <w:rPr>
          <w:rFonts w:asciiTheme="majorHAnsi" w:hAnsiTheme="majorHAnsi" w:cs="Calibri"/>
          <w:spacing w:val="20"/>
          <w:lang w:val="en-GB"/>
        </w:rPr>
      </w:pPr>
    </w:p>
    <w:p w14:paraId="0BAC3D92" w14:textId="287FC24D" w:rsidR="000864B1" w:rsidRPr="00732A83" w:rsidRDefault="000864B1" w:rsidP="00732A83">
      <w:pPr>
        <w:rPr>
          <w:rFonts w:asciiTheme="majorHAnsi" w:hAnsiTheme="majorHAnsi" w:cs="Calibri"/>
          <w:spacing w:val="20"/>
          <w:lang w:val="en-GB"/>
        </w:rPr>
      </w:pPr>
      <w:r w:rsidRPr="00732A83">
        <w:rPr>
          <w:rFonts w:asciiTheme="majorHAnsi" w:hAnsiTheme="majorHAnsi" w:cs="Calibri"/>
          <w:spacing w:val="20"/>
          <w:lang w:val="en-GB"/>
        </w:rPr>
        <w:t xml:space="preserve">If an invoice is rejected for failing to specify a valid and official Purchase Order number, </w:t>
      </w:r>
      <w:r w:rsidRPr="00732A83">
        <w:rPr>
          <w:rFonts w:asciiTheme="majorHAnsi" w:hAnsiTheme="majorHAnsi" w:cs="Calibri"/>
          <w:b/>
          <w:bCs/>
          <w:spacing w:val="20"/>
          <w:lang w:val="en-GB"/>
        </w:rPr>
        <w:t>the payment term will be effective from the date the revised invoice is received.</w:t>
      </w:r>
    </w:p>
    <w:p w14:paraId="2096DCA8" w14:textId="77777777" w:rsidR="00AA05CF" w:rsidRPr="00732A83" w:rsidRDefault="00AA05CF" w:rsidP="00732A83">
      <w:pPr>
        <w:rPr>
          <w:rFonts w:asciiTheme="majorHAnsi" w:hAnsiTheme="majorHAnsi" w:cs="Calibri"/>
          <w:spacing w:val="20"/>
          <w:lang w:val="en-GB"/>
        </w:rPr>
      </w:pPr>
    </w:p>
    <w:p w14:paraId="11881D6F" w14:textId="77777777" w:rsidR="00AA05CF" w:rsidRPr="00732A83" w:rsidRDefault="00AA05CF" w:rsidP="00732A83">
      <w:pPr>
        <w:rPr>
          <w:rFonts w:asciiTheme="majorHAnsi" w:hAnsiTheme="majorHAnsi" w:cs="Calibri"/>
          <w:spacing w:val="20"/>
          <w:sz w:val="22"/>
          <w:szCs w:val="22"/>
          <w:lang w:val="en-GB"/>
        </w:rPr>
      </w:pPr>
    </w:p>
    <w:p w14:paraId="66B182C0" w14:textId="6BCF05E1" w:rsidR="00AA05CF" w:rsidRPr="00732A83" w:rsidRDefault="00AA05CF" w:rsidP="00732A83">
      <w:pPr>
        <w:rPr>
          <w:rFonts w:asciiTheme="majorHAnsi" w:hAnsiTheme="majorHAnsi" w:cs="Calibri"/>
          <w:b/>
          <w:bCs/>
          <w:spacing w:val="20"/>
          <w:sz w:val="22"/>
          <w:szCs w:val="22"/>
          <w:u w:val="single"/>
          <w:lang w:val="en-GB"/>
        </w:rPr>
      </w:pPr>
      <w:r w:rsidRPr="00732A83">
        <w:rPr>
          <w:rFonts w:asciiTheme="majorHAnsi" w:hAnsiTheme="majorHAnsi" w:cs="Calibri"/>
          <w:b/>
          <w:bCs/>
          <w:spacing w:val="20"/>
          <w:sz w:val="22"/>
          <w:szCs w:val="22"/>
          <w:u w:val="single"/>
          <w:lang w:val="en-GB"/>
        </w:rPr>
        <w:t>What the requestioner needs to do:</w:t>
      </w:r>
    </w:p>
    <w:p w14:paraId="2FEB6E5D" w14:textId="77777777" w:rsidR="00AA05CF" w:rsidRPr="00732A83" w:rsidRDefault="00AA05CF" w:rsidP="00732A83">
      <w:pPr>
        <w:rPr>
          <w:rFonts w:asciiTheme="majorHAnsi" w:hAnsiTheme="majorHAnsi" w:cs="Calibri"/>
          <w:spacing w:val="20"/>
          <w:lang w:val="en-GB"/>
        </w:rPr>
      </w:pPr>
    </w:p>
    <w:p w14:paraId="013A1F99" w14:textId="1D2889FF" w:rsidR="00AA05CF" w:rsidRPr="00732A83" w:rsidRDefault="00AA05CF" w:rsidP="00732A83">
      <w:pPr>
        <w:pStyle w:val="ListParagraph"/>
        <w:numPr>
          <w:ilvl w:val="0"/>
          <w:numId w:val="5"/>
        </w:numPr>
        <w:rPr>
          <w:rFonts w:asciiTheme="majorHAnsi" w:hAnsiTheme="majorHAnsi" w:cs="Calibri"/>
          <w:spacing w:val="20"/>
          <w:lang w:val="en-GB"/>
        </w:rPr>
      </w:pPr>
      <w:r w:rsidRPr="00732A83">
        <w:rPr>
          <w:rFonts w:asciiTheme="majorHAnsi" w:hAnsiTheme="majorHAnsi" w:cs="Calibri"/>
          <w:spacing w:val="20"/>
          <w:lang w:val="en-GB"/>
        </w:rPr>
        <w:t>Ensure a purchase order is in place BEFORE goods/services delivery commences.</w:t>
      </w:r>
    </w:p>
    <w:p w14:paraId="55324F1A" w14:textId="0A840A9A" w:rsidR="00AA05CF" w:rsidRPr="00732A83" w:rsidRDefault="00AA05CF" w:rsidP="00732A83">
      <w:pPr>
        <w:pStyle w:val="ListParagraph"/>
        <w:numPr>
          <w:ilvl w:val="0"/>
          <w:numId w:val="5"/>
        </w:numPr>
        <w:rPr>
          <w:rFonts w:asciiTheme="majorHAnsi" w:hAnsiTheme="majorHAnsi" w:cs="Calibri"/>
          <w:spacing w:val="20"/>
          <w:lang w:val="en-GB"/>
        </w:rPr>
      </w:pPr>
      <w:r w:rsidRPr="00732A83">
        <w:rPr>
          <w:rFonts w:asciiTheme="majorHAnsi" w:hAnsiTheme="majorHAnsi" w:cs="Calibri"/>
          <w:spacing w:val="20"/>
          <w:lang w:val="en-GB"/>
        </w:rPr>
        <w:t>Ensure the supplier is provided with the Purchase order (PO) or Framework order (FO) reference BEFORE goods/services delivery commences.</w:t>
      </w:r>
    </w:p>
    <w:p w14:paraId="0542302B" w14:textId="06976647" w:rsidR="00AA05CF" w:rsidRPr="00732A83" w:rsidRDefault="00AA05CF" w:rsidP="00732A83">
      <w:pPr>
        <w:pStyle w:val="ListParagraph"/>
        <w:numPr>
          <w:ilvl w:val="0"/>
          <w:numId w:val="5"/>
        </w:numPr>
        <w:rPr>
          <w:rFonts w:asciiTheme="majorHAnsi" w:hAnsiTheme="majorHAnsi" w:cs="Calibri"/>
          <w:spacing w:val="20"/>
          <w:lang w:val="en-GB"/>
        </w:rPr>
      </w:pPr>
      <w:r w:rsidRPr="00732A83">
        <w:rPr>
          <w:rFonts w:asciiTheme="majorHAnsi" w:hAnsiTheme="majorHAnsi" w:cs="Calibri"/>
          <w:spacing w:val="20"/>
          <w:lang w:val="en-GB"/>
        </w:rPr>
        <w:t>Ensure all goods receipting (GRN) is completed in a timely manner to allow the invoice to be processed as efficiently and quickly as possible.</w:t>
      </w:r>
    </w:p>
    <w:p w14:paraId="5F1CBACF" w14:textId="77777777" w:rsidR="00AA05CF" w:rsidRPr="00732A83" w:rsidRDefault="00AA05CF" w:rsidP="00732A83">
      <w:pPr>
        <w:rPr>
          <w:rFonts w:asciiTheme="majorHAnsi" w:hAnsiTheme="majorHAnsi" w:cs="Calibri"/>
          <w:b/>
          <w:bCs/>
          <w:spacing w:val="20"/>
          <w:sz w:val="22"/>
          <w:szCs w:val="22"/>
          <w:u w:val="single"/>
          <w:lang w:val="en-GB"/>
        </w:rPr>
      </w:pPr>
    </w:p>
    <w:p w14:paraId="6C377562" w14:textId="59FB5E35" w:rsidR="00AA05CF" w:rsidRPr="00732A83" w:rsidRDefault="00732A83" w:rsidP="00732A83">
      <w:pPr>
        <w:rPr>
          <w:rFonts w:asciiTheme="majorHAnsi" w:hAnsiTheme="majorHAnsi" w:cs="Calibri"/>
          <w:b/>
          <w:bCs/>
          <w:spacing w:val="20"/>
          <w:sz w:val="22"/>
          <w:szCs w:val="22"/>
          <w:u w:val="single"/>
          <w:lang w:val="en-GB"/>
        </w:rPr>
      </w:pPr>
      <w:r>
        <w:rPr>
          <w:rFonts w:asciiTheme="majorHAnsi" w:hAnsiTheme="majorHAnsi" w:cs="Calibri"/>
          <w:b/>
          <w:bCs/>
          <w:spacing w:val="20"/>
          <w:sz w:val="22"/>
          <w:szCs w:val="22"/>
          <w:u w:val="single"/>
          <w:lang w:val="en-GB"/>
        </w:rPr>
        <w:t xml:space="preserve">Worcestershire County Council </w:t>
      </w:r>
      <w:r w:rsidR="00AA05CF" w:rsidRPr="00732A83">
        <w:rPr>
          <w:rFonts w:asciiTheme="majorHAnsi" w:hAnsiTheme="majorHAnsi" w:cs="Calibri"/>
          <w:b/>
          <w:bCs/>
          <w:spacing w:val="20"/>
          <w:sz w:val="22"/>
          <w:szCs w:val="22"/>
          <w:u w:val="single"/>
          <w:lang w:val="en-GB"/>
        </w:rPr>
        <w:t>Payment terms</w:t>
      </w:r>
      <w:r>
        <w:rPr>
          <w:rFonts w:asciiTheme="majorHAnsi" w:hAnsiTheme="majorHAnsi" w:cs="Calibri"/>
          <w:b/>
          <w:bCs/>
          <w:spacing w:val="20"/>
          <w:sz w:val="22"/>
          <w:szCs w:val="22"/>
          <w:u w:val="single"/>
          <w:lang w:val="en-GB"/>
        </w:rPr>
        <w:t>:</w:t>
      </w:r>
    </w:p>
    <w:p w14:paraId="269F16CE" w14:textId="77777777" w:rsidR="00AA05CF" w:rsidRPr="00732A83" w:rsidRDefault="00AA05CF" w:rsidP="00732A83">
      <w:pPr>
        <w:rPr>
          <w:rFonts w:asciiTheme="majorHAnsi" w:hAnsiTheme="majorHAnsi" w:cs="Calibri"/>
          <w:b/>
          <w:bCs/>
          <w:spacing w:val="20"/>
          <w:sz w:val="22"/>
          <w:szCs w:val="22"/>
          <w:u w:val="single"/>
          <w:lang w:val="en-GB"/>
        </w:rPr>
      </w:pPr>
    </w:p>
    <w:p w14:paraId="403AAD62" w14:textId="77777777" w:rsidR="00AA05CF" w:rsidRPr="00732A83" w:rsidRDefault="00AA05CF" w:rsidP="00732A83">
      <w:pPr>
        <w:numPr>
          <w:ilvl w:val="0"/>
          <w:numId w:val="3"/>
        </w:numPr>
        <w:rPr>
          <w:rFonts w:asciiTheme="majorHAnsi" w:hAnsiTheme="majorHAnsi" w:cs="Calibri"/>
          <w:spacing w:val="20"/>
          <w:lang w:val="en-GB"/>
        </w:rPr>
      </w:pPr>
      <w:r w:rsidRPr="00732A83">
        <w:rPr>
          <w:rFonts w:asciiTheme="majorHAnsi" w:hAnsiTheme="majorHAnsi" w:cs="Calibri"/>
          <w:spacing w:val="20"/>
          <w:lang w:val="en-GB"/>
        </w:rPr>
        <w:t>Suppliers should expect payment of an invoice within 30 days after the Council have received the invoice</w:t>
      </w:r>
    </w:p>
    <w:p w14:paraId="261A6C8F" w14:textId="77777777" w:rsidR="00AA05CF" w:rsidRPr="00732A83" w:rsidRDefault="00AA05CF" w:rsidP="00732A83">
      <w:pPr>
        <w:ind w:left="720"/>
        <w:rPr>
          <w:rFonts w:asciiTheme="majorHAnsi" w:hAnsiTheme="majorHAnsi" w:cs="Calibri"/>
          <w:spacing w:val="20"/>
          <w:lang w:val="en-GB"/>
        </w:rPr>
      </w:pPr>
    </w:p>
    <w:p w14:paraId="5EC36943" w14:textId="6F79EF7A" w:rsidR="00AA05CF" w:rsidRPr="00732A83" w:rsidRDefault="00AA05CF" w:rsidP="00732A83">
      <w:pPr>
        <w:numPr>
          <w:ilvl w:val="0"/>
          <w:numId w:val="3"/>
        </w:numPr>
        <w:rPr>
          <w:rFonts w:asciiTheme="majorHAnsi" w:hAnsiTheme="majorHAnsi" w:cs="Calibri"/>
          <w:spacing w:val="20"/>
          <w:lang w:val="en-GB"/>
        </w:rPr>
      </w:pPr>
      <w:r w:rsidRPr="00732A83">
        <w:rPr>
          <w:rFonts w:asciiTheme="majorHAnsi" w:hAnsiTheme="majorHAnsi" w:cs="Calibri"/>
          <w:spacing w:val="20"/>
          <w:lang w:val="en-GB"/>
        </w:rPr>
        <w:t>The Council are part of a Premier Supplier Partnership, which offers the opportunity to be paid quicker than the standard 30-day payment terms. Further information can be found at:</w:t>
      </w:r>
      <w:r w:rsidR="00732A83" w:rsidRPr="00732A83">
        <w:t xml:space="preserve"> </w:t>
      </w:r>
      <w:hyperlink r:id="rId7" w:history="1">
        <w:r w:rsidR="00732A83" w:rsidRPr="00732A83">
          <w:rPr>
            <w:rStyle w:val="Hyperlink"/>
            <w:rFonts w:asciiTheme="majorHAnsi" w:hAnsiTheme="majorHAnsi" w:cs="Calibri"/>
            <w:b/>
            <w:bCs/>
            <w:color w:val="C00000"/>
            <w:spacing w:val="20"/>
          </w:rPr>
          <w:t>Premier Supplier Partnership (PSP) | Worcestershire County Council</w:t>
        </w:r>
      </w:hyperlink>
    </w:p>
    <w:p w14:paraId="09AA1BD7" w14:textId="77777777" w:rsidR="00AA05CF" w:rsidRPr="00732A83" w:rsidRDefault="00AA05CF" w:rsidP="00732A83">
      <w:pPr>
        <w:rPr>
          <w:rFonts w:asciiTheme="majorHAnsi" w:hAnsiTheme="majorHAnsi" w:cs="Calibri"/>
          <w:spacing w:val="20"/>
          <w:lang w:val="en-GB"/>
        </w:rPr>
      </w:pPr>
    </w:p>
    <w:p w14:paraId="5DFABB2E" w14:textId="77777777" w:rsidR="00AA05CF" w:rsidRPr="00732A83" w:rsidRDefault="00AA05CF" w:rsidP="00732A83">
      <w:pPr>
        <w:numPr>
          <w:ilvl w:val="0"/>
          <w:numId w:val="3"/>
        </w:numPr>
        <w:rPr>
          <w:rFonts w:asciiTheme="majorHAnsi" w:hAnsiTheme="majorHAnsi" w:cs="Calibri"/>
          <w:spacing w:val="20"/>
          <w:lang w:val="en-GB"/>
        </w:rPr>
      </w:pPr>
      <w:r w:rsidRPr="00732A83">
        <w:rPr>
          <w:rFonts w:asciiTheme="majorHAnsi" w:hAnsiTheme="majorHAnsi" w:cs="Calibri"/>
          <w:spacing w:val="20"/>
          <w:lang w:val="en-GB"/>
        </w:rPr>
        <w:t>Payments are made by BACS and can take up to two working days to be visible in your bank account</w:t>
      </w:r>
    </w:p>
    <w:p w14:paraId="680AA225" w14:textId="77777777" w:rsidR="00732A83" w:rsidRDefault="00732A83" w:rsidP="00732A83">
      <w:pPr>
        <w:rPr>
          <w:rFonts w:asciiTheme="majorHAnsi" w:hAnsiTheme="majorHAnsi" w:cs="Calibri"/>
          <w:spacing w:val="20"/>
        </w:rPr>
      </w:pPr>
    </w:p>
    <w:p w14:paraId="11DD11BF" w14:textId="02F0B98A" w:rsidR="000864B1" w:rsidRPr="00732A83" w:rsidRDefault="000864B1" w:rsidP="00732A83">
      <w:pPr>
        <w:rPr>
          <w:rFonts w:asciiTheme="majorHAnsi" w:hAnsiTheme="majorHAnsi" w:cs="Calibri"/>
          <w:b/>
          <w:bCs/>
          <w:spacing w:val="20"/>
          <w:sz w:val="22"/>
          <w:szCs w:val="22"/>
          <w:u w:val="single"/>
        </w:rPr>
      </w:pPr>
      <w:r w:rsidRPr="00732A83">
        <w:rPr>
          <w:rFonts w:asciiTheme="majorHAnsi" w:hAnsiTheme="majorHAnsi" w:cs="Calibri"/>
          <w:b/>
          <w:bCs/>
          <w:spacing w:val="20"/>
          <w:sz w:val="22"/>
          <w:szCs w:val="22"/>
          <w:u w:val="single"/>
        </w:rPr>
        <w:lastRenderedPageBreak/>
        <w:t>Where and how to send your invoice:</w:t>
      </w:r>
    </w:p>
    <w:p w14:paraId="68FE857B" w14:textId="77777777" w:rsidR="000864B1" w:rsidRPr="00732A83" w:rsidRDefault="000864B1" w:rsidP="00732A83">
      <w:pPr>
        <w:rPr>
          <w:rFonts w:asciiTheme="majorHAnsi" w:hAnsiTheme="majorHAnsi" w:cs="Calibri"/>
          <w:spacing w:val="20"/>
        </w:rPr>
      </w:pPr>
    </w:p>
    <w:p w14:paraId="482A171F" w14:textId="5B2CD1CA" w:rsidR="000864B1" w:rsidRPr="00732A83" w:rsidRDefault="000864B1" w:rsidP="00732A83">
      <w:pPr>
        <w:pStyle w:val="ListParagraph"/>
        <w:numPr>
          <w:ilvl w:val="0"/>
          <w:numId w:val="2"/>
        </w:numPr>
        <w:rPr>
          <w:rFonts w:asciiTheme="majorHAnsi" w:hAnsiTheme="majorHAnsi" w:cs="Calibri"/>
          <w:spacing w:val="20"/>
          <w:lang w:val="en-GB"/>
        </w:rPr>
      </w:pPr>
      <w:r w:rsidRPr="00732A83">
        <w:rPr>
          <w:rFonts w:asciiTheme="majorHAnsi" w:hAnsiTheme="majorHAnsi" w:cs="Calibri"/>
          <w:spacing w:val="20"/>
          <w:lang w:val="en-GB"/>
        </w:rPr>
        <w:t xml:space="preserve">Suppliers should send your invoices to us directly by email to: </w:t>
      </w:r>
      <w:hyperlink r:id="rId8" w:history="1">
        <w:r w:rsidRPr="00732A83">
          <w:rPr>
            <w:rStyle w:val="Hyperlink"/>
            <w:rFonts w:asciiTheme="majorHAnsi" w:hAnsiTheme="majorHAnsi" w:cs="Calibri"/>
            <w:b/>
            <w:bCs/>
            <w:color w:val="C00000"/>
            <w:spacing w:val="20"/>
            <w:lang w:val="en-GB"/>
          </w:rPr>
          <w:t>WCCinvoices@worcestershire.gov.uk</w:t>
        </w:r>
      </w:hyperlink>
    </w:p>
    <w:p w14:paraId="4B16D65C" w14:textId="77777777" w:rsidR="000864B1" w:rsidRPr="00732A83" w:rsidRDefault="000864B1" w:rsidP="00732A83">
      <w:pPr>
        <w:pStyle w:val="ListParagraph"/>
        <w:rPr>
          <w:rFonts w:asciiTheme="majorHAnsi" w:hAnsiTheme="majorHAnsi" w:cs="Calibri"/>
          <w:spacing w:val="20"/>
          <w:lang w:val="en-GB"/>
        </w:rPr>
      </w:pPr>
    </w:p>
    <w:p w14:paraId="6D8CE21F" w14:textId="0A712345" w:rsidR="000864B1" w:rsidRPr="00732A83" w:rsidRDefault="000864B1" w:rsidP="00732A83">
      <w:pPr>
        <w:pStyle w:val="ListParagraph"/>
        <w:numPr>
          <w:ilvl w:val="0"/>
          <w:numId w:val="2"/>
        </w:numPr>
        <w:rPr>
          <w:rFonts w:asciiTheme="majorHAnsi" w:hAnsiTheme="majorHAnsi" w:cs="Calibri"/>
          <w:spacing w:val="20"/>
          <w:lang w:val="en-GB"/>
        </w:rPr>
      </w:pPr>
      <w:r w:rsidRPr="00732A83">
        <w:rPr>
          <w:rFonts w:asciiTheme="majorHAnsi" w:hAnsiTheme="majorHAnsi" w:cs="Calibri"/>
          <w:spacing w:val="20"/>
          <w:lang w:val="en-GB"/>
        </w:rPr>
        <w:t>Send your invoices as a PDF document and attach each invoice separately</w:t>
      </w:r>
    </w:p>
    <w:p w14:paraId="4CA555E4" w14:textId="77777777" w:rsidR="000864B1" w:rsidRPr="00732A83" w:rsidRDefault="000864B1" w:rsidP="00732A83">
      <w:pPr>
        <w:rPr>
          <w:rFonts w:asciiTheme="majorHAnsi" w:hAnsiTheme="majorHAnsi" w:cs="Calibri"/>
          <w:spacing w:val="20"/>
          <w:lang w:val="en-GB"/>
        </w:rPr>
      </w:pPr>
    </w:p>
    <w:p w14:paraId="50CBB5CC" w14:textId="77777777" w:rsidR="000864B1" w:rsidRPr="00732A83" w:rsidRDefault="000864B1" w:rsidP="00732A83">
      <w:pPr>
        <w:pStyle w:val="ListParagraph"/>
        <w:numPr>
          <w:ilvl w:val="0"/>
          <w:numId w:val="2"/>
        </w:numPr>
        <w:rPr>
          <w:rFonts w:asciiTheme="majorHAnsi" w:hAnsiTheme="majorHAnsi" w:cs="Calibri"/>
          <w:spacing w:val="20"/>
          <w:lang w:val="en-GB"/>
        </w:rPr>
      </w:pPr>
      <w:r w:rsidRPr="00732A83">
        <w:rPr>
          <w:rFonts w:asciiTheme="majorHAnsi" w:hAnsiTheme="majorHAnsi" w:cs="Calibri"/>
          <w:spacing w:val="20"/>
          <w:lang w:val="en-GB"/>
        </w:rPr>
        <w:t>Do not apply security to your invoices as our automated system cannot read this</w:t>
      </w:r>
    </w:p>
    <w:p w14:paraId="3CFB4E24" w14:textId="77777777" w:rsidR="000864B1" w:rsidRPr="00732A83" w:rsidRDefault="000864B1" w:rsidP="00732A83">
      <w:pPr>
        <w:pStyle w:val="ListParagraph"/>
        <w:rPr>
          <w:rFonts w:asciiTheme="majorHAnsi" w:hAnsiTheme="majorHAnsi" w:cs="Calibri"/>
          <w:spacing w:val="20"/>
          <w:lang w:val="en-GB"/>
        </w:rPr>
      </w:pPr>
    </w:p>
    <w:p w14:paraId="320A3ABD" w14:textId="66F59B32" w:rsidR="000864B1" w:rsidRPr="00732A83" w:rsidRDefault="000864B1" w:rsidP="00732A83">
      <w:pPr>
        <w:pStyle w:val="ListParagraph"/>
        <w:numPr>
          <w:ilvl w:val="0"/>
          <w:numId w:val="2"/>
        </w:numPr>
        <w:rPr>
          <w:rFonts w:asciiTheme="majorHAnsi" w:hAnsiTheme="majorHAnsi" w:cs="Calibri"/>
          <w:spacing w:val="20"/>
          <w:lang w:val="en-GB"/>
        </w:rPr>
      </w:pPr>
      <w:r w:rsidRPr="00732A83">
        <w:rPr>
          <w:rFonts w:asciiTheme="majorHAnsi" w:hAnsiTheme="majorHAnsi" w:cs="Calibri"/>
          <w:spacing w:val="20"/>
          <w:lang w:val="en-GB"/>
        </w:rPr>
        <w:t xml:space="preserve">The filename for each invoice must not contain any invalid characters (\ </w:t>
      </w:r>
      <w:proofErr w:type="gramStart"/>
      <w:r w:rsidRPr="00732A83">
        <w:rPr>
          <w:rFonts w:asciiTheme="majorHAnsi" w:hAnsiTheme="majorHAnsi" w:cs="Calibri"/>
          <w:spacing w:val="20"/>
          <w:lang w:val="en-GB"/>
        </w:rPr>
        <w:t>/ :</w:t>
      </w:r>
      <w:proofErr w:type="gramEnd"/>
      <w:r w:rsidRPr="00732A83">
        <w:rPr>
          <w:rFonts w:asciiTheme="majorHAnsi" w:hAnsiTheme="majorHAnsi" w:cs="Calibri"/>
          <w:spacing w:val="20"/>
          <w:lang w:val="en-GB"/>
        </w:rPr>
        <w:t xml:space="preserve"> * ? &lt; &gt;)</w:t>
      </w:r>
    </w:p>
    <w:p w14:paraId="1235B739" w14:textId="77777777" w:rsidR="000864B1" w:rsidRPr="00732A83" w:rsidRDefault="000864B1" w:rsidP="00732A83">
      <w:pPr>
        <w:rPr>
          <w:rFonts w:asciiTheme="majorHAnsi" w:hAnsiTheme="majorHAnsi" w:cs="Calibri"/>
          <w:spacing w:val="20"/>
          <w:lang w:val="en-GB"/>
        </w:rPr>
      </w:pPr>
    </w:p>
    <w:p w14:paraId="4D7C2027" w14:textId="77777777" w:rsidR="000864B1" w:rsidRPr="00732A83" w:rsidRDefault="000864B1" w:rsidP="00732A83">
      <w:pPr>
        <w:pStyle w:val="ListParagraph"/>
        <w:numPr>
          <w:ilvl w:val="0"/>
          <w:numId w:val="2"/>
        </w:numPr>
        <w:rPr>
          <w:rFonts w:asciiTheme="majorHAnsi" w:hAnsiTheme="majorHAnsi" w:cs="Calibri"/>
          <w:spacing w:val="20"/>
          <w:lang w:val="en-GB"/>
        </w:rPr>
      </w:pPr>
      <w:r w:rsidRPr="00732A83">
        <w:rPr>
          <w:rFonts w:asciiTheme="majorHAnsi" w:hAnsiTheme="majorHAnsi" w:cs="Calibri"/>
          <w:spacing w:val="20"/>
          <w:lang w:val="en-GB"/>
        </w:rPr>
        <w:t>Invoices must be attached to the original email and not be embedded within another email or compressed folder</w:t>
      </w:r>
    </w:p>
    <w:p w14:paraId="0C3CBA88" w14:textId="77777777" w:rsidR="000864B1" w:rsidRPr="00732A83" w:rsidRDefault="000864B1" w:rsidP="00732A83">
      <w:pPr>
        <w:rPr>
          <w:rFonts w:asciiTheme="majorHAnsi" w:hAnsiTheme="majorHAnsi" w:cs="Calibri"/>
          <w:spacing w:val="20"/>
          <w:lang w:val="en-GB"/>
        </w:rPr>
      </w:pPr>
    </w:p>
    <w:p w14:paraId="2DEA5A8D" w14:textId="77777777" w:rsidR="000864B1" w:rsidRPr="00732A83" w:rsidRDefault="000864B1" w:rsidP="00732A83">
      <w:pPr>
        <w:pStyle w:val="ListParagraph"/>
        <w:numPr>
          <w:ilvl w:val="0"/>
          <w:numId w:val="2"/>
        </w:numPr>
        <w:rPr>
          <w:rFonts w:asciiTheme="majorHAnsi" w:hAnsiTheme="majorHAnsi" w:cs="Calibri"/>
          <w:spacing w:val="20"/>
          <w:lang w:val="en-GB"/>
        </w:rPr>
      </w:pPr>
      <w:r w:rsidRPr="00732A83">
        <w:rPr>
          <w:rFonts w:asciiTheme="majorHAnsi" w:hAnsiTheme="majorHAnsi" w:cs="Calibri"/>
          <w:spacing w:val="20"/>
          <w:lang w:val="en-GB"/>
        </w:rPr>
        <w:t>Only one PO number must be quoted on your invoice, we cannot accept one invoice against multiple PO's</w:t>
      </w:r>
    </w:p>
    <w:p w14:paraId="4D8125DD" w14:textId="77777777" w:rsidR="000864B1" w:rsidRPr="00732A83" w:rsidRDefault="000864B1" w:rsidP="00732A83">
      <w:pPr>
        <w:rPr>
          <w:rFonts w:asciiTheme="majorHAnsi" w:hAnsiTheme="majorHAnsi" w:cs="Calibri"/>
          <w:spacing w:val="20"/>
          <w:lang w:val="en-GB"/>
        </w:rPr>
      </w:pPr>
    </w:p>
    <w:p w14:paraId="12A099A9" w14:textId="77777777" w:rsidR="000864B1" w:rsidRPr="00732A83" w:rsidRDefault="000864B1" w:rsidP="00732A83">
      <w:pPr>
        <w:pStyle w:val="ListParagraph"/>
        <w:numPr>
          <w:ilvl w:val="0"/>
          <w:numId w:val="2"/>
        </w:numPr>
        <w:rPr>
          <w:rFonts w:asciiTheme="majorHAnsi" w:hAnsiTheme="majorHAnsi" w:cs="Calibri"/>
          <w:spacing w:val="20"/>
          <w:lang w:val="en-GB"/>
        </w:rPr>
      </w:pPr>
      <w:r w:rsidRPr="00732A83">
        <w:rPr>
          <w:rFonts w:asciiTheme="majorHAnsi" w:hAnsiTheme="majorHAnsi" w:cs="Calibri"/>
          <w:spacing w:val="20"/>
          <w:lang w:val="en-GB"/>
        </w:rPr>
        <w:t>Multiple invoices can be received against one PO.</w:t>
      </w:r>
    </w:p>
    <w:p w14:paraId="5F0BDD03" w14:textId="77777777" w:rsidR="00A67107" w:rsidRPr="00732A83" w:rsidRDefault="00A67107" w:rsidP="00732A83">
      <w:pPr>
        <w:rPr>
          <w:rFonts w:asciiTheme="majorHAnsi" w:hAnsiTheme="majorHAnsi" w:cs="Calibri"/>
        </w:rPr>
      </w:pPr>
    </w:p>
    <w:p w14:paraId="490DFD46" w14:textId="38C0403C" w:rsidR="00732A83" w:rsidRDefault="000864B1" w:rsidP="00732A83">
      <w:pPr>
        <w:rPr>
          <w:rFonts w:asciiTheme="majorHAnsi" w:hAnsiTheme="majorHAnsi" w:cs="Calibri"/>
          <w:spacing w:val="20"/>
          <w:lang w:val="en-GB"/>
        </w:rPr>
      </w:pPr>
      <w:r w:rsidRPr="00732A83">
        <w:rPr>
          <w:rFonts w:asciiTheme="majorHAnsi" w:hAnsiTheme="majorHAnsi" w:cs="Calibri"/>
          <w:spacing w:val="20"/>
          <w:lang w:val="en-GB"/>
        </w:rPr>
        <w:t>We also accept invoices by pos</w:t>
      </w:r>
      <w:r w:rsidR="00732A83">
        <w:rPr>
          <w:rFonts w:asciiTheme="majorHAnsi" w:hAnsiTheme="majorHAnsi" w:cs="Calibri"/>
          <w:spacing w:val="20"/>
          <w:lang w:val="en-GB"/>
        </w:rPr>
        <w:t>t</w:t>
      </w:r>
      <w:r w:rsidRPr="00732A83">
        <w:rPr>
          <w:rFonts w:asciiTheme="majorHAnsi" w:hAnsiTheme="majorHAnsi" w:cs="Calibri"/>
          <w:spacing w:val="20"/>
          <w:lang w:val="en-GB"/>
        </w:rPr>
        <w:t xml:space="preserve">: </w:t>
      </w:r>
    </w:p>
    <w:p w14:paraId="66165316" w14:textId="77777777" w:rsidR="00732A83" w:rsidRDefault="00732A83" w:rsidP="00732A83">
      <w:pPr>
        <w:rPr>
          <w:rFonts w:asciiTheme="majorHAnsi" w:hAnsiTheme="majorHAnsi" w:cs="Calibri"/>
          <w:spacing w:val="20"/>
          <w:lang w:val="en-GB"/>
        </w:rPr>
      </w:pPr>
    </w:p>
    <w:p w14:paraId="5A188191" w14:textId="77777777" w:rsidR="00732A83" w:rsidRDefault="000864B1" w:rsidP="00732A83">
      <w:pPr>
        <w:rPr>
          <w:rFonts w:asciiTheme="majorHAnsi" w:hAnsiTheme="majorHAnsi" w:cs="Calibri"/>
          <w:spacing w:val="20"/>
          <w:lang w:val="en-GB"/>
        </w:rPr>
      </w:pPr>
      <w:r w:rsidRPr="00732A83">
        <w:rPr>
          <w:rFonts w:asciiTheme="majorHAnsi" w:hAnsiTheme="majorHAnsi" w:cs="Calibri"/>
          <w:spacing w:val="20"/>
          <w:lang w:val="en-GB"/>
        </w:rPr>
        <w:t xml:space="preserve">Accounts Payable. </w:t>
      </w:r>
    </w:p>
    <w:p w14:paraId="2FA93E05" w14:textId="017E64F6" w:rsidR="00732A83" w:rsidRDefault="000864B1" w:rsidP="00732A83">
      <w:pPr>
        <w:rPr>
          <w:rFonts w:asciiTheme="majorHAnsi" w:hAnsiTheme="majorHAnsi" w:cs="Calibri"/>
          <w:spacing w:val="20"/>
          <w:lang w:val="en-GB"/>
        </w:rPr>
      </w:pPr>
      <w:r w:rsidRPr="00732A83">
        <w:rPr>
          <w:rFonts w:asciiTheme="majorHAnsi" w:hAnsiTheme="majorHAnsi" w:cs="Calibri"/>
          <w:spacing w:val="20"/>
          <w:lang w:val="en-GB"/>
        </w:rPr>
        <w:t xml:space="preserve">County Hall </w:t>
      </w:r>
    </w:p>
    <w:p w14:paraId="102FF2DA" w14:textId="713451E7" w:rsidR="00732A83" w:rsidRDefault="000864B1" w:rsidP="00732A83">
      <w:pPr>
        <w:rPr>
          <w:rFonts w:asciiTheme="majorHAnsi" w:hAnsiTheme="majorHAnsi" w:cs="Calibri"/>
          <w:spacing w:val="20"/>
          <w:lang w:val="en-GB"/>
        </w:rPr>
      </w:pPr>
      <w:proofErr w:type="spellStart"/>
      <w:r w:rsidRPr="00732A83">
        <w:rPr>
          <w:rFonts w:asciiTheme="majorHAnsi" w:hAnsiTheme="majorHAnsi" w:cs="Calibri"/>
          <w:spacing w:val="20"/>
          <w:lang w:val="en-GB"/>
        </w:rPr>
        <w:t>Spetchley</w:t>
      </w:r>
      <w:proofErr w:type="spellEnd"/>
      <w:r w:rsidRPr="00732A83">
        <w:rPr>
          <w:rFonts w:asciiTheme="majorHAnsi" w:hAnsiTheme="majorHAnsi" w:cs="Calibri"/>
          <w:spacing w:val="20"/>
          <w:lang w:val="en-GB"/>
        </w:rPr>
        <w:t xml:space="preserve"> road</w:t>
      </w:r>
    </w:p>
    <w:p w14:paraId="5ECB0CD4" w14:textId="77777777" w:rsidR="00732A83" w:rsidRDefault="000864B1" w:rsidP="00732A83">
      <w:pPr>
        <w:rPr>
          <w:rFonts w:asciiTheme="majorHAnsi" w:hAnsiTheme="majorHAnsi" w:cs="Calibri"/>
          <w:spacing w:val="20"/>
          <w:lang w:val="en-GB"/>
        </w:rPr>
      </w:pPr>
      <w:r w:rsidRPr="00732A83">
        <w:rPr>
          <w:rFonts w:asciiTheme="majorHAnsi" w:hAnsiTheme="majorHAnsi" w:cs="Calibri"/>
          <w:spacing w:val="20"/>
          <w:lang w:val="en-GB"/>
        </w:rPr>
        <w:t xml:space="preserve">Worcester </w:t>
      </w:r>
    </w:p>
    <w:p w14:paraId="7E816CB2" w14:textId="5284676E" w:rsidR="00732A83" w:rsidRDefault="000864B1" w:rsidP="00732A83">
      <w:pPr>
        <w:rPr>
          <w:rFonts w:asciiTheme="majorHAnsi" w:hAnsiTheme="majorHAnsi" w:cs="Calibri"/>
          <w:spacing w:val="20"/>
          <w:lang w:val="en-GB"/>
        </w:rPr>
      </w:pPr>
      <w:r w:rsidRPr="00732A83">
        <w:rPr>
          <w:rFonts w:asciiTheme="majorHAnsi" w:hAnsiTheme="majorHAnsi" w:cs="Calibri"/>
          <w:spacing w:val="20"/>
          <w:lang w:val="en-GB"/>
        </w:rPr>
        <w:t>WR2 5NP</w:t>
      </w:r>
    </w:p>
    <w:p w14:paraId="4D3D83A4" w14:textId="77777777" w:rsidR="00732A83" w:rsidRDefault="00732A83" w:rsidP="00732A83">
      <w:pPr>
        <w:rPr>
          <w:rFonts w:asciiTheme="majorHAnsi" w:hAnsiTheme="majorHAnsi" w:cs="Calibri"/>
          <w:spacing w:val="20"/>
          <w:lang w:val="en-GB"/>
        </w:rPr>
      </w:pPr>
    </w:p>
    <w:p w14:paraId="5BA66125" w14:textId="4E7ECC9D" w:rsidR="00AA05CF" w:rsidRPr="00732A83" w:rsidRDefault="00732A83" w:rsidP="00732A83">
      <w:pPr>
        <w:rPr>
          <w:rFonts w:asciiTheme="majorHAnsi" w:hAnsiTheme="majorHAnsi" w:cs="Calibri"/>
          <w:spacing w:val="20"/>
          <w:lang w:val="en-GB"/>
        </w:rPr>
      </w:pPr>
      <w:r>
        <w:rPr>
          <w:rFonts w:asciiTheme="majorHAnsi" w:hAnsiTheme="majorHAnsi" w:cs="Calibri"/>
          <w:spacing w:val="20"/>
          <w:lang w:val="en-GB"/>
        </w:rPr>
        <w:t>However</w:t>
      </w:r>
      <w:r w:rsidR="000864B1" w:rsidRPr="00732A83">
        <w:rPr>
          <w:rFonts w:asciiTheme="majorHAnsi" w:hAnsiTheme="majorHAnsi" w:cs="Calibri"/>
          <w:spacing w:val="20"/>
          <w:lang w:val="en-GB"/>
        </w:rPr>
        <w:t xml:space="preserve">, </w:t>
      </w:r>
      <w:r w:rsidR="000864B1" w:rsidRPr="00732A83">
        <w:rPr>
          <w:rFonts w:asciiTheme="majorHAnsi" w:hAnsiTheme="majorHAnsi" w:cs="Calibri"/>
          <w:b/>
          <w:bCs/>
          <w:color w:val="C00000"/>
          <w:spacing w:val="20"/>
          <w:lang w:val="en-GB"/>
        </w:rPr>
        <w:t>we</w:t>
      </w:r>
      <w:r w:rsidRPr="00732A83">
        <w:rPr>
          <w:rFonts w:asciiTheme="majorHAnsi" w:hAnsiTheme="majorHAnsi" w:cs="Calibri"/>
          <w:b/>
          <w:bCs/>
          <w:color w:val="C00000"/>
          <w:spacing w:val="20"/>
          <w:lang w:val="en-GB"/>
        </w:rPr>
        <w:t xml:space="preserve"> strongly</w:t>
      </w:r>
      <w:r w:rsidR="000864B1" w:rsidRPr="00732A83">
        <w:rPr>
          <w:rFonts w:asciiTheme="majorHAnsi" w:hAnsiTheme="majorHAnsi" w:cs="Calibri"/>
          <w:b/>
          <w:bCs/>
          <w:color w:val="C00000"/>
          <w:spacing w:val="20"/>
          <w:lang w:val="en-GB"/>
        </w:rPr>
        <w:t> recommend sending invoices by email</w:t>
      </w:r>
      <w:r w:rsidR="000864B1" w:rsidRPr="00732A83">
        <w:rPr>
          <w:rFonts w:asciiTheme="majorHAnsi" w:hAnsiTheme="majorHAnsi" w:cs="Calibri"/>
          <w:color w:val="C00000"/>
          <w:spacing w:val="20"/>
          <w:lang w:val="en-GB"/>
        </w:rPr>
        <w:t>, </w:t>
      </w:r>
      <w:r w:rsidR="000864B1" w:rsidRPr="00732A83">
        <w:rPr>
          <w:rFonts w:asciiTheme="majorHAnsi" w:hAnsiTheme="majorHAnsi" w:cs="Calibri"/>
          <w:spacing w:val="20"/>
          <w:lang w:val="en-GB"/>
        </w:rPr>
        <w:t>as it is quicke</w:t>
      </w:r>
      <w:r>
        <w:rPr>
          <w:rFonts w:asciiTheme="majorHAnsi" w:hAnsiTheme="majorHAnsi" w:cs="Calibri"/>
          <w:spacing w:val="20"/>
          <w:lang w:val="en-GB"/>
        </w:rPr>
        <w:t xml:space="preserve">r and </w:t>
      </w:r>
      <w:r w:rsidR="000864B1" w:rsidRPr="00732A83">
        <w:rPr>
          <w:rFonts w:asciiTheme="majorHAnsi" w:hAnsiTheme="majorHAnsi" w:cs="Calibri"/>
          <w:spacing w:val="20"/>
          <w:lang w:val="en-GB"/>
        </w:rPr>
        <w:t xml:space="preserve">more cost </w:t>
      </w:r>
      <w:r>
        <w:rPr>
          <w:rFonts w:asciiTheme="majorHAnsi" w:hAnsiTheme="majorHAnsi" w:cs="Calibri"/>
          <w:spacing w:val="20"/>
          <w:lang w:val="en-GB"/>
        </w:rPr>
        <w:t>effective.</w:t>
      </w:r>
    </w:p>
    <w:p w14:paraId="097A2A77" w14:textId="77777777" w:rsidR="000864B1" w:rsidRPr="00732A83" w:rsidRDefault="000864B1" w:rsidP="00732A83">
      <w:pPr>
        <w:rPr>
          <w:rFonts w:asciiTheme="majorHAnsi" w:hAnsiTheme="majorHAnsi" w:cs="Calibri"/>
          <w:spacing w:val="20"/>
          <w:lang w:val="en-GB"/>
        </w:rPr>
      </w:pPr>
    </w:p>
    <w:p w14:paraId="140E5A0F" w14:textId="77777777" w:rsidR="000864B1" w:rsidRPr="00732A83" w:rsidRDefault="000864B1" w:rsidP="00732A83">
      <w:pPr>
        <w:rPr>
          <w:rFonts w:asciiTheme="majorHAnsi" w:hAnsiTheme="majorHAnsi" w:cs="Calibri"/>
          <w:b/>
          <w:bCs/>
          <w:spacing w:val="20"/>
          <w:sz w:val="22"/>
          <w:szCs w:val="22"/>
          <w:u w:val="single"/>
          <w:lang w:val="en-GB"/>
        </w:rPr>
      </w:pPr>
      <w:r w:rsidRPr="00732A83">
        <w:rPr>
          <w:rFonts w:asciiTheme="majorHAnsi" w:hAnsiTheme="majorHAnsi" w:cs="Calibri"/>
          <w:b/>
          <w:bCs/>
          <w:spacing w:val="20"/>
          <w:sz w:val="22"/>
          <w:szCs w:val="22"/>
          <w:u w:val="single"/>
          <w:lang w:val="en-GB"/>
        </w:rPr>
        <w:t>Rejected invoices</w:t>
      </w:r>
    </w:p>
    <w:p w14:paraId="6BDCF283" w14:textId="77777777" w:rsidR="000864B1" w:rsidRPr="00732A83" w:rsidRDefault="000864B1" w:rsidP="00732A83">
      <w:pPr>
        <w:rPr>
          <w:rFonts w:asciiTheme="majorHAnsi" w:hAnsiTheme="majorHAnsi" w:cs="Calibri"/>
          <w:b/>
          <w:bCs/>
          <w:spacing w:val="20"/>
          <w:u w:val="single"/>
          <w:lang w:val="en-GB"/>
        </w:rPr>
      </w:pPr>
    </w:p>
    <w:p w14:paraId="05A1BC9C" w14:textId="1354DBC2" w:rsidR="000864B1" w:rsidRPr="00732A83" w:rsidRDefault="000864B1" w:rsidP="00732A83">
      <w:pPr>
        <w:numPr>
          <w:ilvl w:val="0"/>
          <w:numId w:val="4"/>
        </w:numPr>
        <w:rPr>
          <w:rFonts w:asciiTheme="majorHAnsi" w:hAnsiTheme="majorHAnsi" w:cs="Calibri"/>
          <w:spacing w:val="20"/>
          <w:lang w:val="en-GB"/>
        </w:rPr>
      </w:pPr>
      <w:r w:rsidRPr="00732A83">
        <w:rPr>
          <w:rFonts w:asciiTheme="majorHAnsi" w:hAnsiTheme="majorHAnsi" w:cs="Calibri"/>
          <w:spacing w:val="20"/>
          <w:lang w:val="en-GB"/>
        </w:rPr>
        <w:t>If an invoice is rejecte</w:t>
      </w:r>
      <w:r w:rsidR="00732A83">
        <w:rPr>
          <w:rFonts w:asciiTheme="majorHAnsi" w:hAnsiTheme="majorHAnsi" w:cs="Calibri"/>
          <w:spacing w:val="20"/>
          <w:lang w:val="en-GB"/>
        </w:rPr>
        <w:t>d</w:t>
      </w:r>
      <w:r w:rsidRPr="00732A83">
        <w:rPr>
          <w:rFonts w:asciiTheme="majorHAnsi" w:hAnsiTheme="majorHAnsi" w:cs="Calibri"/>
          <w:spacing w:val="20"/>
          <w:lang w:val="en-GB"/>
        </w:rPr>
        <w:t xml:space="preserve"> the accounts payable team will </w:t>
      </w:r>
      <w:proofErr w:type="gramStart"/>
      <w:r w:rsidRPr="00732A83">
        <w:rPr>
          <w:rFonts w:asciiTheme="majorHAnsi" w:hAnsiTheme="majorHAnsi" w:cs="Calibri"/>
          <w:spacing w:val="20"/>
          <w:lang w:val="en-GB"/>
        </w:rPr>
        <w:t>contact</w:t>
      </w:r>
      <w:proofErr w:type="gramEnd"/>
      <w:r w:rsidRPr="00732A83">
        <w:rPr>
          <w:rFonts w:asciiTheme="majorHAnsi" w:hAnsiTheme="majorHAnsi" w:cs="Calibri"/>
          <w:spacing w:val="20"/>
          <w:lang w:val="en-GB"/>
        </w:rPr>
        <w:t xml:space="preserve"> you confirming the reason and what you need to do</w:t>
      </w:r>
      <w:r w:rsidR="00732A83">
        <w:rPr>
          <w:rFonts w:asciiTheme="majorHAnsi" w:hAnsiTheme="majorHAnsi" w:cs="Calibri"/>
          <w:spacing w:val="20"/>
          <w:lang w:val="en-GB"/>
        </w:rPr>
        <w:t xml:space="preserve"> to next</w:t>
      </w:r>
    </w:p>
    <w:p w14:paraId="2AA28169" w14:textId="77777777" w:rsidR="000864B1" w:rsidRPr="00732A83" w:rsidRDefault="000864B1" w:rsidP="00732A83">
      <w:pPr>
        <w:ind w:left="720"/>
        <w:rPr>
          <w:rFonts w:asciiTheme="majorHAnsi" w:hAnsiTheme="majorHAnsi" w:cs="Calibri"/>
          <w:spacing w:val="20"/>
          <w:lang w:val="en-GB"/>
        </w:rPr>
      </w:pPr>
    </w:p>
    <w:p w14:paraId="28CD4E8F" w14:textId="77777777" w:rsidR="000864B1" w:rsidRPr="00732A83" w:rsidRDefault="000864B1" w:rsidP="00732A83">
      <w:pPr>
        <w:numPr>
          <w:ilvl w:val="0"/>
          <w:numId w:val="4"/>
        </w:numPr>
        <w:rPr>
          <w:rFonts w:asciiTheme="majorHAnsi" w:hAnsiTheme="majorHAnsi" w:cs="Calibri"/>
          <w:spacing w:val="20"/>
          <w:lang w:val="en-GB"/>
        </w:rPr>
      </w:pPr>
      <w:r w:rsidRPr="00732A83">
        <w:rPr>
          <w:rFonts w:asciiTheme="majorHAnsi" w:hAnsiTheme="majorHAnsi" w:cs="Calibri"/>
          <w:spacing w:val="20"/>
          <w:lang w:val="en-GB"/>
        </w:rPr>
        <w:t>Invoices will be rejected if they do not quote a purchase order (in accordance with the No PO, No Pay Policy)</w:t>
      </w:r>
    </w:p>
    <w:p w14:paraId="603A10C0" w14:textId="77777777" w:rsidR="000864B1" w:rsidRPr="00732A83" w:rsidRDefault="000864B1" w:rsidP="00732A83">
      <w:pPr>
        <w:rPr>
          <w:rFonts w:asciiTheme="majorHAnsi" w:hAnsiTheme="majorHAnsi" w:cs="Calibri"/>
          <w:spacing w:val="20"/>
          <w:lang w:val="en-GB"/>
        </w:rPr>
      </w:pPr>
    </w:p>
    <w:p w14:paraId="674B99D5" w14:textId="52015C86" w:rsidR="000864B1" w:rsidRPr="00732A83" w:rsidRDefault="000864B1" w:rsidP="00732A83">
      <w:pPr>
        <w:rPr>
          <w:rFonts w:asciiTheme="majorHAnsi" w:hAnsiTheme="majorHAnsi" w:cs="Calibri"/>
          <w:spacing w:val="20"/>
          <w:lang w:val="en-GB"/>
        </w:rPr>
      </w:pPr>
      <w:r w:rsidRPr="00732A83">
        <w:rPr>
          <w:rFonts w:asciiTheme="majorHAnsi" w:hAnsiTheme="majorHAnsi" w:cs="Calibri"/>
          <w:spacing w:val="20"/>
          <w:lang w:val="en-GB"/>
        </w:rPr>
        <w:t xml:space="preserve">The Council’s </w:t>
      </w:r>
      <w:hyperlink r:id="rId9" w:history="1">
        <w:r w:rsidR="00AF7D01" w:rsidRPr="00AF7D01">
          <w:rPr>
            <w:rStyle w:val="Hyperlink"/>
            <w:rFonts w:asciiTheme="majorHAnsi" w:hAnsiTheme="majorHAnsi" w:cs="Calibri"/>
            <w:b/>
            <w:bCs/>
            <w:color w:val="C00000"/>
            <w:spacing w:val="20"/>
          </w:rPr>
          <w:t>Terms and Conditions</w:t>
        </w:r>
      </w:hyperlink>
      <w:r w:rsidRPr="00732A83">
        <w:rPr>
          <w:rFonts w:asciiTheme="majorHAnsi" w:hAnsiTheme="majorHAnsi" w:cs="Calibri"/>
          <w:spacing w:val="20"/>
          <w:lang w:val="en-GB"/>
        </w:rPr>
        <w:t xml:space="preserve"> can be viewed </w:t>
      </w:r>
      <w:r w:rsidR="00AF7D01">
        <w:rPr>
          <w:rFonts w:asciiTheme="majorHAnsi" w:hAnsiTheme="majorHAnsi" w:cs="Calibri"/>
          <w:spacing w:val="20"/>
          <w:lang w:val="en-GB"/>
        </w:rPr>
        <w:t xml:space="preserve">here and </w:t>
      </w:r>
      <w:r w:rsidRPr="00732A83">
        <w:rPr>
          <w:rFonts w:asciiTheme="majorHAnsi" w:hAnsiTheme="majorHAnsi" w:cs="Calibri"/>
          <w:spacing w:val="20"/>
          <w:lang w:val="en-GB"/>
        </w:rPr>
        <w:t>are attached to every Purchase Order raised on the system.</w:t>
      </w:r>
    </w:p>
    <w:p w14:paraId="661A661F" w14:textId="77777777" w:rsidR="000864B1" w:rsidRPr="00732A83" w:rsidRDefault="000864B1" w:rsidP="00732A83">
      <w:pPr>
        <w:rPr>
          <w:rFonts w:asciiTheme="majorHAnsi" w:hAnsiTheme="majorHAnsi" w:cs="Calibri"/>
          <w:spacing w:val="20"/>
          <w:lang w:val="en-GB"/>
        </w:rPr>
      </w:pPr>
    </w:p>
    <w:p w14:paraId="5A597EDB" w14:textId="7791AF43" w:rsidR="000864B1" w:rsidRPr="00732A83" w:rsidRDefault="000864B1" w:rsidP="00732A83">
      <w:pPr>
        <w:rPr>
          <w:rFonts w:asciiTheme="majorHAnsi" w:hAnsiTheme="majorHAnsi" w:cs="Calibri"/>
          <w:spacing w:val="20"/>
          <w:lang w:val="en-GB"/>
        </w:rPr>
      </w:pPr>
      <w:r w:rsidRPr="00732A83">
        <w:rPr>
          <w:rFonts w:asciiTheme="majorHAnsi" w:hAnsiTheme="majorHAnsi" w:cs="Calibri"/>
          <w:spacing w:val="20"/>
          <w:lang w:val="en-GB"/>
        </w:rPr>
        <w:t>Standard Council Terms and Conditions apply unless replaced by Formal Contract Terms and Conditions agreed by both parties and through the Premier Supplier Partnership with Oxygen Finance.</w:t>
      </w:r>
    </w:p>
    <w:p w14:paraId="75DDAD9A" w14:textId="77777777" w:rsidR="000864B1" w:rsidRPr="00732A83" w:rsidRDefault="000864B1" w:rsidP="00732A83">
      <w:pPr>
        <w:rPr>
          <w:rFonts w:asciiTheme="majorHAnsi" w:hAnsiTheme="majorHAnsi" w:cs="Aharoni"/>
        </w:rPr>
      </w:pPr>
    </w:p>
    <w:sectPr w:rsidR="000864B1" w:rsidRPr="00732A8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D5B43" w14:textId="77777777" w:rsidR="000864B1" w:rsidRDefault="000864B1" w:rsidP="000864B1">
      <w:r>
        <w:separator/>
      </w:r>
    </w:p>
  </w:endnote>
  <w:endnote w:type="continuationSeparator" w:id="0">
    <w:p w14:paraId="7E349D07" w14:textId="77777777" w:rsidR="000864B1" w:rsidRDefault="000864B1" w:rsidP="00086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CA526" w14:textId="77777777" w:rsidR="000864B1" w:rsidRDefault="000864B1" w:rsidP="000864B1">
      <w:r>
        <w:separator/>
      </w:r>
    </w:p>
  </w:footnote>
  <w:footnote w:type="continuationSeparator" w:id="0">
    <w:p w14:paraId="6C92664E" w14:textId="77777777" w:rsidR="000864B1" w:rsidRDefault="000864B1" w:rsidP="00086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FF44A" w14:textId="68F924E4" w:rsidR="000864B1" w:rsidRDefault="000864B1">
    <w:pPr>
      <w:pStyle w:val="Header"/>
    </w:pPr>
    <w:r>
      <w:rPr>
        <w:noProof/>
        <w14:ligatures w14:val="standardContextual"/>
      </w:rPr>
      <w:drawing>
        <wp:anchor distT="0" distB="0" distL="114300" distR="114300" simplePos="0" relativeHeight="251658240" behindDoc="1" locked="0" layoutInCell="1" allowOverlap="1" wp14:anchorId="7F082927" wp14:editId="49188992">
          <wp:simplePos x="0" y="0"/>
          <wp:positionH relativeFrom="margin">
            <wp:posOffset>4381500</wp:posOffset>
          </wp:positionH>
          <wp:positionV relativeFrom="page">
            <wp:posOffset>320040</wp:posOffset>
          </wp:positionV>
          <wp:extent cx="1767840" cy="372988"/>
          <wp:effectExtent l="0" t="0" r="3810" b="8255"/>
          <wp:wrapNone/>
          <wp:docPr id="139762657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62657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37298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B1B8C"/>
    <w:multiLevelType w:val="hybridMultilevel"/>
    <w:tmpl w:val="F020A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454F46"/>
    <w:multiLevelType w:val="multilevel"/>
    <w:tmpl w:val="0694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F1EE2"/>
    <w:multiLevelType w:val="multilevel"/>
    <w:tmpl w:val="E858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21378"/>
    <w:multiLevelType w:val="multilevel"/>
    <w:tmpl w:val="38C8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A45F93"/>
    <w:multiLevelType w:val="hybridMultilevel"/>
    <w:tmpl w:val="B614A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7512830">
    <w:abstractNumId w:val="1"/>
  </w:num>
  <w:num w:numId="2" w16cid:durableId="520556514">
    <w:abstractNumId w:val="0"/>
  </w:num>
  <w:num w:numId="3" w16cid:durableId="1599437434">
    <w:abstractNumId w:val="3"/>
  </w:num>
  <w:num w:numId="4" w16cid:durableId="764230721">
    <w:abstractNumId w:val="2"/>
  </w:num>
  <w:num w:numId="5" w16cid:durableId="1854761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B1"/>
    <w:rsid w:val="00024E6B"/>
    <w:rsid w:val="000864B1"/>
    <w:rsid w:val="003B1AB1"/>
    <w:rsid w:val="00454931"/>
    <w:rsid w:val="00580C28"/>
    <w:rsid w:val="00732A83"/>
    <w:rsid w:val="007B0FF4"/>
    <w:rsid w:val="00956E6C"/>
    <w:rsid w:val="00A02C3D"/>
    <w:rsid w:val="00A67107"/>
    <w:rsid w:val="00AA05CF"/>
    <w:rsid w:val="00AF7D01"/>
    <w:rsid w:val="00F20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DA7E3B"/>
  <w15:chartTrackingRefBased/>
  <w15:docId w15:val="{1077FEAB-61F6-4E08-BE10-175816B7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4B1"/>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0864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4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4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4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4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4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4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4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4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4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4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4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4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4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4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4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4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4B1"/>
    <w:rPr>
      <w:rFonts w:eastAsiaTheme="majorEastAsia" w:cstheme="majorBidi"/>
      <w:color w:val="272727" w:themeColor="text1" w:themeTint="D8"/>
    </w:rPr>
  </w:style>
  <w:style w:type="paragraph" w:styleId="Title">
    <w:name w:val="Title"/>
    <w:basedOn w:val="Normal"/>
    <w:next w:val="Normal"/>
    <w:link w:val="TitleChar"/>
    <w:uiPriority w:val="10"/>
    <w:qFormat/>
    <w:rsid w:val="000864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4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4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4B1"/>
    <w:pPr>
      <w:spacing w:before="160"/>
      <w:jc w:val="center"/>
    </w:pPr>
    <w:rPr>
      <w:i/>
      <w:iCs/>
      <w:color w:val="404040" w:themeColor="text1" w:themeTint="BF"/>
    </w:rPr>
  </w:style>
  <w:style w:type="character" w:customStyle="1" w:styleId="QuoteChar">
    <w:name w:val="Quote Char"/>
    <w:basedOn w:val="DefaultParagraphFont"/>
    <w:link w:val="Quote"/>
    <w:uiPriority w:val="29"/>
    <w:rsid w:val="000864B1"/>
    <w:rPr>
      <w:i/>
      <w:iCs/>
      <w:color w:val="404040" w:themeColor="text1" w:themeTint="BF"/>
    </w:rPr>
  </w:style>
  <w:style w:type="paragraph" w:styleId="ListParagraph">
    <w:name w:val="List Paragraph"/>
    <w:basedOn w:val="Normal"/>
    <w:uiPriority w:val="34"/>
    <w:qFormat/>
    <w:rsid w:val="000864B1"/>
    <w:pPr>
      <w:ind w:left="720"/>
      <w:contextualSpacing/>
    </w:pPr>
  </w:style>
  <w:style w:type="character" w:styleId="IntenseEmphasis">
    <w:name w:val="Intense Emphasis"/>
    <w:basedOn w:val="DefaultParagraphFont"/>
    <w:uiPriority w:val="21"/>
    <w:qFormat/>
    <w:rsid w:val="000864B1"/>
    <w:rPr>
      <w:i/>
      <w:iCs/>
      <w:color w:val="0F4761" w:themeColor="accent1" w:themeShade="BF"/>
    </w:rPr>
  </w:style>
  <w:style w:type="paragraph" w:styleId="IntenseQuote">
    <w:name w:val="Intense Quote"/>
    <w:basedOn w:val="Normal"/>
    <w:next w:val="Normal"/>
    <w:link w:val="IntenseQuoteChar"/>
    <w:uiPriority w:val="30"/>
    <w:qFormat/>
    <w:rsid w:val="000864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4B1"/>
    <w:rPr>
      <w:i/>
      <w:iCs/>
      <w:color w:val="0F4761" w:themeColor="accent1" w:themeShade="BF"/>
    </w:rPr>
  </w:style>
  <w:style w:type="character" w:styleId="IntenseReference">
    <w:name w:val="Intense Reference"/>
    <w:basedOn w:val="DefaultParagraphFont"/>
    <w:uiPriority w:val="32"/>
    <w:qFormat/>
    <w:rsid w:val="000864B1"/>
    <w:rPr>
      <w:b/>
      <w:bCs/>
      <w:smallCaps/>
      <w:color w:val="0F4761" w:themeColor="accent1" w:themeShade="BF"/>
      <w:spacing w:val="5"/>
    </w:rPr>
  </w:style>
  <w:style w:type="paragraph" w:styleId="Header">
    <w:name w:val="header"/>
    <w:basedOn w:val="Normal"/>
    <w:link w:val="HeaderChar"/>
    <w:uiPriority w:val="99"/>
    <w:unhideWhenUsed/>
    <w:rsid w:val="000864B1"/>
    <w:pPr>
      <w:tabs>
        <w:tab w:val="center" w:pos="4513"/>
        <w:tab w:val="right" w:pos="9026"/>
      </w:tabs>
    </w:pPr>
  </w:style>
  <w:style w:type="character" w:customStyle="1" w:styleId="HeaderChar">
    <w:name w:val="Header Char"/>
    <w:basedOn w:val="DefaultParagraphFont"/>
    <w:link w:val="Header"/>
    <w:uiPriority w:val="99"/>
    <w:rsid w:val="000864B1"/>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0864B1"/>
    <w:pPr>
      <w:tabs>
        <w:tab w:val="center" w:pos="4513"/>
        <w:tab w:val="right" w:pos="9026"/>
      </w:tabs>
    </w:pPr>
  </w:style>
  <w:style w:type="character" w:customStyle="1" w:styleId="FooterChar">
    <w:name w:val="Footer Char"/>
    <w:basedOn w:val="DefaultParagraphFont"/>
    <w:link w:val="Footer"/>
    <w:uiPriority w:val="99"/>
    <w:rsid w:val="000864B1"/>
    <w:rPr>
      <w:rFonts w:ascii="Times New Roman" w:eastAsia="Times New Roman" w:hAnsi="Times New Roman" w:cs="Times New Roman"/>
      <w:kern w:val="0"/>
      <w:sz w:val="20"/>
      <w:szCs w:val="20"/>
      <w:lang w:val="en-US"/>
      <w14:ligatures w14:val="none"/>
    </w:rPr>
  </w:style>
  <w:style w:type="character" w:styleId="Hyperlink">
    <w:name w:val="Hyperlink"/>
    <w:basedOn w:val="DefaultParagraphFont"/>
    <w:uiPriority w:val="99"/>
    <w:unhideWhenUsed/>
    <w:rsid w:val="000864B1"/>
    <w:rPr>
      <w:color w:val="467886" w:themeColor="hyperlink"/>
      <w:u w:val="single"/>
    </w:rPr>
  </w:style>
  <w:style w:type="character" w:styleId="UnresolvedMention">
    <w:name w:val="Unresolved Mention"/>
    <w:basedOn w:val="DefaultParagraphFont"/>
    <w:uiPriority w:val="99"/>
    <w:semiHidden/>
    <w:unhideWhenUsed/>
    <w:rsid w:val="00086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9014">
      <w:bodyDiv w:val="1"/>
      <w:marLeft w:val="0"/>
      <w:marRight w:val="0"/>
      <w:marTop w:val="0"/>
      <w:marBottom w:val="0"/>
      <w:divBdr>
        <w:top w:val="none" w:sz="0" w:space="0" w:color="auto"/>
        <w:left w:val="none" w:sz="0" w:space="0" w:color="auto"/>
        <w:bottom w:val="none" w:sz="0" w:space="0" w:color="auto"/>
        <w:right w:val="none" w:sz="0" w:space="0" w:color="auto"/>
      </w:divBdr>
    </w:div>
    <w:div w:id="215165598">
      <w:bodyDiv w:val="1"/>
      <w:marLeft w:val="0"/>
      <w:marRight w:val="0"/>
      <w:marTop w:val="0"/>
      <w:marBottom w:val="0"/>
      <w:divBdr>
        <w:top w:val="none" w:sz="0" w:space="0" w:color="auto"/>
        <w:left w:val="none" w:sz="0" w:space="0" w:color="auto"/>
        <w:bottom w:val="none" w:sz="0" w:space="0" w:color="auto"/>
        <w:right w:val="none" w:sz="0" w:space="0" w:color="auto"/>
      </w:divBdr>
    </w:div>
    <w:div w:id="264844703">
      <w:bodyDiv w:val="1"/>
      <w:marLeft w:val="0"/>
      <w:marRight w:val="0"/>
      <w:marTop w:val="0"/>
      <w:marBottom w:val="0"/>
      <w:divBdr>
        <w:top w:val="none" w:sz="0" w:space="0" w:color="auto"/>
        <w:left w:val="none" w:sz="0" w:space="0" w:color="auto"/>
        <w:bottom w:val="none" w:sz="0" w:space="0" w:color="auto"/>
        <w:right w:val="none" w:sz="0" w:space="0" w:color="auto"/>
      </w:divBdr>
    </w:div>
    <w:div w:id="1222208130">
      <w:bodyDiv w:val="1"/>
      <w:marLeft w:val="0"/>
      <w:marRight w:val="0"/>
      <w:marTop w:val="0"/>
      <w:marBottom w:val="0"/>
      <w:divBdr>
        <w:top w:val="none" w:sz="0" w:space="0" w:color="auto"/>
        <w:left w:val="none" w:sz="0" w:space="0" w:color="auto"/>
        <w:bottom w:val="none" w:sz="0" w:space="0" w:color="auto"/>
        <w:right w:val="none" w:sz="0" w:space="0" w:color="auto"/>
      </w:divBdr>
    </w:div>
    <w:div w:id="1874995875">
      <w:bodyDiv w:val="1"/>
      <w:marLeft w:val="0"/>
      <w:marRight w:val="0"/>
      <w:marTop w:val="0"/>
      <w:marBottom w:val="0"/>
      <w:divBdr>
        <w:top w:val="none" w:sz="0" w:space="0" w:color="auto"/>
        <w:left w:val="none" w:sz="0" w:space="0" w:color="auto"/>
        <w:bottom w:val="none" w:sz="0" w:space="0" w:color="auto"/>
        <w:right w:val="none" w:sz="0" w:space="0" w:color="auto"/>
      </w:divBdr>
    </w:div>
    <w:div w:id="205981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Cinvoices@worcestershire.gov.uk" TargetMode="External"/><Relationship Id="rId3" Type="http://schemas.openxmlformats.org/officeDocument/2006/relationships/settings" Target="settings.xml"/><Relationship Id="rId7" Type="http://schemas.openxmlformats.org/officeDocument/2006/relationships/hyperlink" Target="https://www.worcestershire.gov.uk/council-services/council-and-democracy/council-finance/premier-supplier-partnership-p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orcestershire.gov.uk/sites/default/files/2024-05/Purchase_Order_Terms_and_Condi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Bingham, Abbie</dc:creator>
  <cp:keywords/>
  <dc:description/>
  <cp:lastModifiedBy>Smith, Lucy</cp:lastModifiedBy>
  <cp:revision>2</cp:revision>
  <dcterms:created xsi:type="dcterms:W3CDTF">2024-12-20T08:15:00Z</dcterms:created>
  <dcterms:modified xsi:type="dcterms:W3CDTF">2024-12-20T08:15:00Z</dcterms:modified>
</cp:coreProperties>
</file>